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наладчика станков с ЧПУ</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по охране труда для наладчика станков с ЧПУ,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видов работ для наладчика станков с ЧПУ;</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 для наладчика станков с ЧПУ;</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наладчика станков с ЧПУ;</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наладчиком станков с ЧПУ.</w:t>
      </w:r>
    </w:p>
    <w:p>
      <w:pPr>
        <w:spacing w:line="240" w:lineRule="auto"/>
        <w:rPr>
          <w:rFonts w:hAnsi="Times New Roman" w:cs="Times New Roman"/>
          <w:color w:val="000000"/>
          <w:sz w:val="24"/>
          <w:szCs w:val="24"/>
        </w:rPr>
      </w:pPr>
      <w:r>
        <w:rPr>
          <w:rFonts w:hAnsi="Times New Roman" w:cs="Times New Roman"/>
          <w:color w:val="000000"/>
          <w:sz w:val="24"/>
          <w:szCs w:val="24"/>
        </w:rPr>
        <w:t>1.2. Выполнение требований настоящей инструкции обязательны для наладчика станков с ЧПУ при выполнении им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Правила по охране труда при работе с инструментом и приспособлениями</w:t>
      </w:r>
      <w:r>
        <w:rPr>
          <w:rFonts w:hAnsi="Times New Roman" w:cs="Times New Roman"/>
          <w:color w:val="000000"/>
          <w:sz w:val="24"/>
          <w:szCs w:val="24"/>
        </w:rPr>
        <w:t xml:space="preserve">, </w:t>
      </w:r>
      <w:r>
        <w:rPr>
          <w:rFonts w:hAnsi="Times New Roman" w:cs="Times New Roman"/>
          <w:color w:val="000000"/>
          <w:sz w:val="24"/>
          <w:szCs w:val="24"/>
        </w:rPr>
        <w:t>Приказ Минтруда от 27.11.2020 № 835н</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Правила по охране труда при погрузочно-разгрузочных работах и размещении грузов</w:t>
      </w:r>
      <w:r>
        <w:rPr>
          <w:rFonts w:hAnsi="Times New Roman" w:cs="Times New Roman"/>
          <w:color w:val="000000"/>
          <w:sz w:val="24"/>
          <w:szCs w:val="24"/>
        </w:rPr>
        <w:t xml:space="preserve">, </w:t>
      </w:r>
      <w:r>
        <w:rPr>
          <w:rFonts w:hAnsi="Times New Roman" w:cs="Times New Roman"/>
          <w:color w:val="000000"/>
          <w:sz w:val="24"/>
          <w:szCs w:val="24"/>
        </w:rPr>
        <w:t>Приказ Минтруда от 28.10.2020 № 753н</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 xml:space="preserve">Постановление Главного Государственного санитарного врача Российской Федерации </w:t>
      </w:r>
      <w:r>
        <w:rPr>
          <w:rFonts w:hAnsi="Times New Roman" w:cs="Times New Roman"/>
          <w:color w:val="000000"/>
          <w:sz w:val="24"/>
          <w:szCs w:val="24"/>
        </w:rPr>
        <w:t>от 2 декабря 2020 года n 40 Об утверждении санитарных правил СП 2.2.3670-20 "санитарно-эпидемиологические требования к условиям труда"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2.1.6. </w:t>
      </w:r>
      <w:r>
        <w:rPr>
          <w:rFonts w:hAnsi="Times New Roman" w:cs="Times New Roman"/>
          <w:b/>
          <w:bCs/>
          <w:color w:val="000000"/>
          <w:sz w:val="24"/>
          <w:szCs w:val="24"/>
        </w:rPr>
        <w:t xml:space="preserve">Приказ Министерства труда и социальной защиты Российской Федерации от 29.10.2021 № 772н </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наладчиком станков с ЧПУ допускаются лица старше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Наладчик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3.3.1. Наладчик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Наладчик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Во время работы по наладке станка с ЧПУ на работника возможно воздействие следующих вредных 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 движущиеся транспортные средства, грузоподъемные машины и механизмы, перемещаемые материалы;</w:t>
      </w:r>
    </w:p>
    <w:p>
      <w:pPr>
        <w:spacing w:line="240" w:lineRule="auto"/>
        <w:rPr>
          <w:rFonts w:hAnsi="Times New Roman" w:cs="Times New Roman"/>
          <w:color w:val="000000"/>
          <w:sz w:val="24"/>
          <w:szCs w:val="24"/>
        </w:rPr>
      </w:pPr>
      <w:r>
        <w:rPr>
          <w:rFonts w:hAnsi="Times New Roman" w:cs="Times New Roman"/>
          <w:color w:val="000000"/>
          <w:sz w:val="24"/>
          <w:szCs w:val="24"/>
        </w:rPr>
        <w:t>– подвижные части технологического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острые кромки, заусенцы и шероховатости на поверхности технологического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падающие предметы (элементы технологического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повышенные запыленность и загазованность воздуха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или пониженная температура поверхностей технологического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или пониженная температура воздуха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 повышенный уровень шума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повышенный уровень вибрации;</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или пониженная влажность воздуха;</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или пониженная подвижность воздуха;</w:t>
      </w:r>
    </w:p>
    <w:p>
      <w:pPr>
        <w:spacing w:line="240" w:lineRule="auto"/>
        <w:rPr>
          <w:rFonts w:hAnsi="Times New Roman" w:cs="Times New Roman"/>
          <w:color w:val="000000"/>
          <w:sz w:val="24"/>
          <w:szCs w:val="24"/>
        </w:rPr>
      </w:pPr>
      <w:r>
        <w:rPr>
          <w:rFonts w:hAnsi="Times New Roman" w:cs="Times New Roman"/>
          <w:color w:val="000000"/>
          <w:sz w:val="24"/>
          <w:szCs w:val="24"/>
        </w:rPr>
        <w:t>– повышенное значение напряжения в электрической цепи, замыкание которой может произойти через тело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 повышенный уровень статического электричества;</w:t>
      </w:r>
    </w:p>
    <w:p>
      <w:pPr>
        <w:spacing w:line="240" w:lineRule="auto"/>
        <w:rPr>
          <w:rFonts w:hAnsi="Times New Roman" w:cs="Times New Roman"/>
          <w:color w:val="000000"/>
          <w:sz w:val="24"/>
          <w:szCs w:val="24"/>
        </w:rPr>
      </w:pPr>
      <w:r>
        <w:rPr>
          <w:rFonts w:hAnsi="Times New Roman" w:cs="Times New Roman"/>
          <w:color w:val="000000"/>
          <w:sz w:val="24"/>
          <w:szCs w:val="24"/>
        </w:rPr>
        <w:t>– повышенный уровень электромагнитных излучений;</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напряженность электрического поля;</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напряженность магнитного поля;</w:t>
      </w:r>
    </w:p>
    <w:p>
      <w:pPr>
        <w:spacing w:line="240" w:lineRule="auto"/>
        <w:rPr>
          <w:rFonts w:hAnsi="Times New Roman" w:cs="Times New Roman"/>
          <w:color w:val="000000"/>
          <w:sz w:val="24"/>
          <w:szCs w:val="24"/>
        </w:rPr>
      </w:pPr>
      <w:r>
        <w:rPr>
          <w:rFonts w:hAnsi="Times New Roman" w:cs="Times New Roman"/>
          <w:color w:val="000000"/>
          <w:sz w:val="24"/>
          <w:szCs w:val="24"/>
        </w:rPr>
        <w:t>– отсутствие или недостаточность естественного света;</w:t>
      </w:r>
    </w:p>
    <w:p>
      <w:pPr>
        <w:spacing w:line="240" w:lineRule="auto"/>
        <w:rPr>
          <w:rFonts w:hAnsi="Times New Roman" w:cs="Times New Roman"/>
          <w:color w:val="000000"/>
          <w:sz w:val="24"/>
          <w:szCs w:val="24"/>
        </w:rPr>
      </w:pPr>
      <w:r>
        <w:rPr>
          <w:rFonts w:hAnsi="Times New Roman" w:cs="Times New Roman"/>
          <w:color w:val="000000"/>
          <w:sz w:val="24"/>
          <w:szCs w:val="24"/>
        </w:rPr>
        <w:t>– недостаточная освещенность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 прямая и отраженная блесткость;</w:t>
      </w:r>
    </w:p>
    <w:p>
      <w:pPr>
        <w:spacing w:line="240" w:lineRule="auto"/>
        <w:rPr>
          <w:rFonts w:hAnsi="Times New Roman" w:cs="Times New Roman"/>
          <w:color w:val="000000"/>
          <w:sz w:val="24"/>
          <w:szCs w:val="24"/>
        </w:rPr>
      </w:pPr>
      <w:r>
        <w:rPr>
          <w:rFonts w:hAnsi="Times New Roman" w:cs="Times New Roman"/>
          <w:color w:val="000000"/>
          <w:sz w:val="24"/>
          <w:szCs w:val="24"/>
        </w:rPr>
        <w:t>– расположение рабочих мест на значительной высоте относительно поверхности земли (пола).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w:t>
      </w:r>
      <w:r>
        <w:rPr>
          <w:rFonts w:hAnsi="Times New Roman" w:cs="Times New Roman"/>
          <w:color w:val="000000"/>
          <w:sz w:val="24"/>
          <w:szCs w:val="24"/>
        </w:rPr>
        <w:t>, представляющихугрозу жизни и здоровью работников, при выполнении работ могут возникнуть следующие риски: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поражения током вследствие контакта с токоведущими частями, которые находятся под напряжением из-за неисправного состояния;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поскальзывании, при передвижении по скользким поверхностям или мокрым пола (косвенный контакт);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от вдыхания дыма, паров вредных газов и пыли при пожаре;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воспламенения;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открытого пламени;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повышенной температуры окружающей среды;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враждебно настроенных работников;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третьих лиц;</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возникновения взрыва, происшедшего вследствие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Наладчик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пострадавший должен постараться привлечь внимание кого-либо из работников к произошедшему событию, при возможности, сообщить о произошедшем начальнику отдела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Наладчик должен немедленно извещать непосредственного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неогороженный проём, оголенные провода и т.д.) немедленно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наладчик должен соблюдать личную гигиену.</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 Подготовить рабочее место к безопасной работе. Убрать мешающие работе предметы и освободить проходы. Безопасно и удобно расположить все, что необходимо для работы. Убедиться в достаточном освещении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4.2. Проверить внешним осмотром исправность оборудования, местного освещения, отсутствие оголенных проводов, наличие и надежность заземляющих соединений.</w:t>
      </w:r>
    </w:p>
    <w:p>
      <w:pPr>
        <w:spacing w:line="240" w:lineRule="auto"/>
        <w:rPr>
          <w:rFonts w:hAnsi="Times New Roman" w:cs="Times New Roman"/>
          <w:color w:val="000000"/>
          <w:sz w:val="24"/>
          <w:szCs w:val="24"/>
        </w:rPr>
      </w:pPr>
      <w:r>
        <w:rPr>
          <w:rFonts w:hAnsi="Times New Roman" w:cs="Times New Roman"/>
          <w:color w:val="000000"/>
          <w:sz w:val="24"/>
          <w:szCs w:val="24"/>
        </w:rPr>
        <w:t>4.2.3 При передаче рабочего места от сменщика проверить, хорошо ли убрано рабочее место, ознакомиться с имеющимися в предыдущей смене неполадками в работе оборудования и с принятыми мерами по их устранению. Включить оборудование, проверить его работу на холостом ходу. При обнаружении каких-либо недостатков на рабочем месте или неисправности оборудования сообщить мастеру.</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Проверить наличие заготовок, при необходимости заготовки получить от мастера. Проверить наличие тары под обработанные детали. Используемые в работе материалы, заготовки, тара должны быть размещены безопасно, удобно, устойчиво, не перекрывать проходы и проезды.</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наладчик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При работе наладчик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Получить задание от руководителя на выполнение наладочных работ.</w:t>
      </w:r>
    </w:p>
    <w:p>
      <w:pPr>
        <w:spacing w:line="240" w:lineRule="auto"/>
        <w:rPr>
          <w:rFonts w:hAnsi="Times New Roman" w:cs="Times New Roman"/>
          <w:color w:val="000000"/>
          <w:sz w:val="24"/>
          <w:szCs w:val="24"/>
        </w:rPr>
      </w:pPr>
      <w:r>
        <w:rPr>
          <w:rFonts w:hAnsi="Times New Roman" w:cs="Times New Roman"/>
          <w:color w:val="000000"/>
          <w:sz w:val="24"/>
          <w:szCs w:val="24"/>
        </w:rPr>
        <w:t>4.4.2. Проверить состояние освещенности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4.4.3. Подготовить необходимые для выполнения работ защитные средства и приспособления.</w:t>
      </w:r>
    </w:p>
    <w:p>
      <w:pPr>
        <w:spacing w:line="240" w:lineRule="auto"/>
        <w:rPr>
          <w:rFonts w:hAnsi="Times New Roman" w:cs="Times New Roman"/>
          <w:color w:val="000000"/>
          <w:sz w:val="24"/>
          <w:szCs w:val="24"/>
        </w:rPr>
      </w:pPr>
      <w:r>
        <w:rPr>
          <w:rFonts w:hAnsi="Times New Roman" w:cs="Times New Roman"/>
          <w:color w:val="000000"/>
          <w:sz w:val="24"/>
          <w:szCs w:val="24"/>
        </w:rPr>
        <w:t>4.4.4. Не допускать к своей работе необученных и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4.4.5. Подготавливаемый для выполнения работ инструмент должен соответствовать требованиям «Правил по охране труда при работе с инструментом и приспособлениями».</w:t>
      </w:r>
    </w:p>
    <w:p>
      <w:pPr>
        <w:spacing w:line="240" w:lineRule="auto"/>
        <w:rPr>
          <w:rFonts w:hAnsi="Times New Roman" w:cs="Times New Roman"/>
          <w:color w:val="000000"/>
          <w:sz w:val="24"/>
          <w:szCs w:val="24"/>
        </w:rPr>
      </w:pPr>
      <w:r>
        <w:rPr>
          <w:rFonts w:hAnsi="Times New Roman" w:cs="Times New Roman"/>
          <w:color w:val="000000"/>
          <w:sz w:val="24"/>
          <w:szCs w:val="24"/>
        </w:rPr>
        <w:t>4.4.6. Подготовить рабочее место для безопасной работы: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обеспечить наличие свободных проходов;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устойчивость производственного стола, стеллажа, прочность крепления оборудования к фундаментам и подставкам;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надежно установить (закрепить) передвижное (переносное) оборудование и инвентарь;</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внешним осмотром: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свисающих и оголенных концов электропроводки;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надежность закрытия всех токоведущих и пусковых устройств оборудования;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 надежность заземляющих соединений (отсутствие обрывов, прочность контакта между металлическими нетоковедущими частями оборудования и заземляющим проводом);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исправность, правильную установку и надежное крепление ограждения движущихся частей оборудования;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посторонних предметов внутри и вокруг оборудования;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 исправность приборов безопасности;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состояние полов (отсутствие выбоин, неровностей, скользкости);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наличие блокировок.</w:t>
      </w:r>
    </w:p>
    <w:p>
      <w:pPr>
        <w:spacing w:line="240" w:lineRule="auto"/>
        <w:rPr>
          <w:rFonts w:hAnsi="Times New Roman" w:cs="Times New Roman"/>
          <w:color w:val="000000"/>
          <w:sz w:val="24"/>
          <w:szCs w:val="24"/>
        </w:rPr>
      </w:pPr>
      <w:r>
        <w:rPr>
          <w:rFonts w:hAnsi="Times New Roman" w:cs="Times New Roman"/>
          <w:color w:val="000000"/>
          <w:sz w:val="24"/>
          <w:szCs w:val="24"/>
        </w:rPr>
        <w:t>4.4.7. Проверить наличие и исправность противопожарного инвентаря, наличие средств индивидуальной защиты, работу вентиляционных установок, электрооборудования. Все открытые и доступно расположенные движущиеся части оборудования необходимо защитить закрепляемыми ограждениями.</w:t>
      </w:r>
    </w:p>
    <w:p>
      <w:pPr>
        <w:spacing w:line="240" w:lineRule="auto"/>
        <w:rPr>
          <w:rFonts w:hAnsi="Times New Roman" w:cs="Times New Roman"/>
          <w:color w:val="000000"/>
          <w:sz w:val="24"/>
          <w:szCs w:val="24"/>
        </w:rPr>
      </w:pPr>
      <w:r>
        <w:rPr>
          <w:rFonts w:hAnsi="Times New Roman" w:cs="Times New Roman"/>
          <w:color w:val="000000"/>
          <w:sz w:val="24"/>
          <w:szCs w:val="24"/>
        </w:rPr>
        <w:t>4.4.8. Наладочные работы должны быть организованы в соответствии с требованиями действующих технологических документов (норм, инструкций, регламентов), утвержденных в установленном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4.4.9. Проверить отсутствие дефектов в оснастке (трещин, сколов), исправность применяемого инвентаря,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4.4.10. Проверить наличие аптечки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4.4.11. Все изолирующие части инструмента должны иметь гладкую поверхность, не иметь трещин, заусенцев. Изоляционное покрытие рукояток должно плотно прилегать к металлическим частям инструмента и полностью изолировать ту часть, которая во время работы находится в руке работающего. Изолированные рукоятки должны снабжаться упорами и иметь длину не менее 10 см.</w:t>
      </w:r>
    </w:p>
    <w:p>
      <w:pPr>
        <w:spacing w:line="240" w:lineRule="auto"/>
        <w:rPr>
          <w:rFonts w:hAnsi="Times New Roman" w:cs="Times New Roman"/>
          <w:color w:val="000000"/>
          <w:sz w:val="24"/>
          <w:szCs w:val="24"/>
        </w:rPr>
      </w:pPr>
      <w:r>
        <w:rPr>
          <w:rFonts w:hAnsi="Times New Roman" w:cs="Times New Roman"/>
          <w:color w:val="000000"/>
          <w:sz w:val="24"/>
          <w:szCs w:val="24"/>
        </w:rPr>
        <w:t>4.4.12.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4.4.13 Персональные компьютеры следует размещать таким образом, чтобы показатели освещенности не превышали установленных гигиенических нормативов, утвержденных в соответствии с пунктом 2 статьи 38 Федерального закона от 30.03.1999 № 52-ФЗ «О санитарно-эпидемиологическом благополучии населения».</w:t>
      </w:r>
    </w:p>
    <w:p>
      <w:pPr>
        <w:spacing w:line="240" w:lineRule="auto"/>
        <w:rPr>
          <w:rFonts w:hAnsi="Times New Roman" w:cs="Times New Roman"/>
          <w:color w:val="000000"/>
          <w:sz w:val="24"/>
          <w:szCs w:val="24"/>
        </w:rPr>
      </w:pPr>
      <w:r>
        <w:rPr>
          <w:rFonts w:hAnsi="Times New Roman" w:cs="Times New Roman"/>
          <w:color w:val="000000"/>
          <w:sz w:val="24"/>
          <w:szCs w:val="24"/>
        </w:rPr>
        <w:t>4.5. При работе наладчик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Наладчик станков с ЧПУ обязан выполнять указания по обслуживанию и уходу за оборудованием, изложенные в руководстве по эксплуатации на станок. Выполнять только ту работу, которая поручена и разрешена руководителем. Техническое обслуживание и ремонт технологического оборудования должны выполняться в соответствии с разработанными технологическими регламентами (инструкциями по эксплуатации, технологическими картами, проектами организации и производства ремонтных работ), которыми устанавливаются порядок и</w:t>
      </w:r>
      <w:r>
        <w:br/>
      </w:r>
      <w:r>
        <w:rPr>
          <w:rFonts w:hAnsi="Times New Roman" w:cs="Times New Roman"/>
          <w:color w:val="000000"/>
          <w:sz w:val="24"/>
          <w:szCs w:val="24"/>
        </w:rPr>
        <w:t>последовательность выполнения работ, необходимые приспособления и инструмент, а также определяются должностные лица, ответственные за их выполнение.</w:t>
      </w:r>
    </w:p>
    <w:p>
      <w:pPr>
        <w:spacing w:line="240" w:lineRule="auto"/>
        <w:rPr>
          <w:rFonts w:hAnsi="Times New Roman" w:cs="Times New Roman"/>
          <w:color w:val="000000"/>
          <w:sz w:val="24"/>
          <w:szCs w:val="24"/>
        </w:rPr>
      </w:pPr>
      <w:r>
        <w:rPr>
          <w:rFonts w:hAnsi="Times New Roman" w:cs="Times New Roman"/>
          <w:color w:val="000000"/>
          <w:sz w:val="24"/>
          <w:szCs w:val="24"/>
        </w:rPr>
        <w:t>5.1.2. Во время работ по наладке станков с ЧПУ остановленные для технического обслуживания или ремонта технологическое оборудование и коммуникации должны быть отключены от паровых, водяных и технологических трубопроводов, газоходов. На трубопроводах должны быть установлены заглушки; технологическое оборудование и коммуникации должны быть освобождены от технологических материалов. Техническое обслуживание и ремонт технологического оборудования должны проводиться при неработающей двигательной (энергетической) установке, за исключением операций, выполнение которых при неработающей двигательной (энергетической) установке невозможно. При выполнении ремонтных работ допускается подача электроэнергии согласно проекту организации и производства работ, утвержденному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Электрические схемы приводов остановленного технологического оборудования должны быть разобраны, на пусковых устройствах вывешены запрещающие знаки «Не включать! Работают люди», а также приняты меры, исключающие ошибочное или самопроизвольное включение пусковых устройств.</w:t>
      </w:r>
    </w:p>
    <w:p>
      <w:pPr>
        <w:spacing w:line="240" w:lineRule="auto"/>
        <w:rPr>
          <w:rFonts w:hAnsi="Times New Roman" w:cs="Times New Roman"/>
          <w:color w:val="000000"/>
          <w:sz w:val="24"/>
          <w:szCs w:val="24"/>
        </w:rPr>
      </w:pPr>
      <w:r>
        <w:rPr>
          <w:rFonts w:hAnsi="Times New Roman" w:cs="Times New Roman"/>
          <w:color w:val="000000"/>
          <w:sz w:val="24"/>
          <w:szCs w:val="24"/>
        </w:rPr>
        <w:t>5.1.3. При проведении работ по ремонту технологического оборудования, его сборке и разборке место проведения ремонтных работ (ремонтная площадка) должно ограждаться. На ограждениях должны вывешиваться знаки безопасности, плакаты и сигнальные устройства. Размеры ремонтных площадок должны соответствовать размерам размещаемых на них узлов и деталей оборудования, материалов, приспособлений и инструмента, а также обеспечивать устройство безопасных проходов и проездов. Запрещается загромождать ремонтную площадку, проходы и проезды.</w:t>
      </w:r>
    </w:p>
    <w:p>
      <w:pPr>
        <w:spacing w:line="240" w:lineRule="auto"/>
        <w:rPr>
          <w:rFonts w:hAnsi="Times New Roman" w:cs="Times New Roman"/>
          <w:color w:val="000000"/>
          <w:sz w:val="24"/>
          <w:szCs w:val="24"/>
        </w:rPr>
      </w:pPr>
      <w:r>
        <w:rPr>
          <w:rFonts w:hAnsi="Times New Roman" w:cs="Times New Roman"/>
          <w:color w:val="000000"/>
          <w:sz w:val="24"/>
          <w:szCs w:val="24"/>
        </w:rPr>
        <w:t>5.1.4. Для подъема и перемещения технологического оборудования, узлов и деталей должны предусматриваться грузоподъемные средства и приспособления.</w:t>
      </w:r>
    </w:p>
    <w:p>
      <w:pPr>
        <w:spacing w:line="240" w:lineRule="auto"/>
        <w:rPr>
          <w:rFonts w:hAnsi="Times New Roman" w:cs="Times New Roman"/>
          <w:color w:val="000000"/>
          <w:sz w:val="24"/>
          <w:szCs w:val="24"/>
        </w:rPr>
      </w:pPr>
      <w:r>
        <w:rPr>
          <w:rFonts w:hAnsi="Times New Roman" w:cs="Times New Roman"/>
          <w:color w:val="000000"/>
          <w:sz w:val="24"/>
          <w:szCs w:val="24"/>
        </w:rPr>
        <w:t>5.1.5. При ремонте оборудования во взрывоопасных помещениях запрещается применение открытого огня и использование механизмов и приспособлений, вызывающих искрообразование.</w:t>
      </w:r>
    </w:p>
    <w:p>
      <w:pPr>
        <w:spacing w:line="240" w:lineRule="auto"/>
        <w:rPr>
          <w:rFonts w:hAnsi="Times New Roman" w:cs="Times New Roman"/>
          <w:color w:val="000000"/>
          <w:sz w:val="24"/>
          <w:szCs w:val="24"/>
        </w:rPr>
      </w:pPr>
      <w:r>
        <w:rPr>
          <w:rFonts w:hAnsi="Times New Roman" w:cs="Times New Roman"/>
          <w:color w:val="000000"/>
          <w:sz w:val="24"/>
          <w:szCs w:val="24"/>
        </w:rPr>
        <w:t>5.1.6. Применяемые для выполнения ремонтных работ лестницы и подмости должны быть исправны, не иметь изломов, трещин и деформаций. Лестницы, устанавливаемые на гладких поверхностях, должны иметь основания, обитые резиной, а устанавливаемые на земле – острые металлические наконечники. Лестницы должны надежно опираться верхними концами на прочную опору. При установке приставных лестниц на высоте на элементах металлоконструкций необходимо надежно прикреплять верх и низ лестницы к металлоконструкциям. Приставные лестницы должны быть испытаны и иметь соответствующую бирку с отметкой об испытании. При техническом обслуживании, а также ремонте электроустановок применять металлические лестницы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5.1.7. При выполнении ремонтных работ на высоте в два яруса и более между ярусами должны быть устроены прочные перекрытия или подвешены сетки, исключающие падение на работников материалов, деталей или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5.1.8. По окончании наладки или ремонта технологического оборудования и коммуникаций необходимо удостовериться в том, что внутри технологического оборудования и коммуникаций не остались материалы, инструмент и иные посторонние предметы.</w:t>
      </w:r>
    </w:p>
    <w:p>
      <w:pPr>
        <w:spacing w:line="240" w:lineRule="auto"/>
        <w:rPr>
          <w:rFonts w:hAnsi="Times New Roman" w:cs="Times New Roman"/>
          <w:color w:val="000000"/>
          <w:sz w:val="24"/>
          <w:szCs w:val="24"/>
        </w:rPr>
      </w:pPr>
      <w:r>
        <w:rPr>
          <w:rFonts w:hAnsi="Times New Roman" w:cs="Times New Roman"/>
          <w:color w:val="000000"/>
          <w:sz w:val="24"/>
          <w:szCs w:val="24"/>
        </w:rPr>
        <w:t>5.1.9. Пробный пуск технологического оборудования после ремонта должен производиться работниками, имеющими право на управление этим оборудованием, в присутствии руководителя ремонтных работ и должностного лица, назначенного приказом работодателя ответственным за безопасную эксплуатацию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5.1.10.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оставлять без надзора работающее оборудование, допускать к его наладке или ремонту других лиц;</w:t>
      </w:r>
    </w:p>
    <w:p>
      <w:pPr>
        <w:spacing w:line="240" w:lineRule="auto"/>
        <w:rPr>
          <w:rFonts w:hAnsi="Times New Roman" w:cs="Times New Roman"/>
          <w:color w:val="000000"/>
          <w:sz w:val="24"/>
          <w:szCs w:val="24"/>
        </w:rPr>
      </w:pPr>
      <w:r>
        <w:rPr>
          <w:rFonts w:hAnsi="Times New Roman" w:cs="Times New Roman"/>
          <w:color w:val="000000"/>
          <w:sz w:val="24"/>
          <w:szCs w:val="24"/>
        </w:rPr>
        <w:t>– брать или передавать какие-либо предметы через рабочую зону станка при работающем оборудовании;</w:t>
      </w:r>
    </w:p>
    <w:p>
      <w:pPr>
        <w:spacing w:line="240" w:lineRule="auto"/>
        <w:rPr>
          <w:rFonts w:hAnsi="Times New Roman" w:cs="Times New Roman"/>
          <w:color w:val="000000"/>
          <w:sz w:val="24"/>
          <w:szCs w:val="24"/>
        </w:rPr>
      </w:pPr>
      <w:r>
        <w:rPr>
          <w:rFonts w:hAnsi="Times New Roman" w:cs="Times New Roman"/>
          <w:color w:val="000000"/>
          <w:sz w:val="24"/>
          <w:szCs w:val="24"/>
        </w:rPr>
        <w:t>– одеваться или раздеваться около работающего станка;</w:t>
      </w:r>
    </w:p>
    <w:p>
      <w:pPr>
        <w:spacing w:line="240" w:lineRule="auto"/>
        <w:rPr>
          <w:rFonts w:hAnsi="Times New Roman" w:cs="Times New Roman"/>
          <w:color w:val="000000"/>
          <w:sz w:val="24"/>
          <w:szCs w:val="24"/>
        </w:rPr>
      </w:pPr>
      <w:r>
        <w:rPr>
          <w:rFonts w:hAnsi="Times New Roman" w:cs="Times New Roman"/>
          <w:color w:val="000000"/>
          <w:sz w:val="24"/>
          <w:szCs w:val="24"/>
        </w:rPr>
        <w:t>– принимать пищу у станка;</w:t>
      </w:r>
    </w:p>
    <w:p>
      <w:pPr>
        <w:spacing w:line="240" w:lineRule="auto"/>
        <w:rPr>
          <w:rFonts w:hAnsi="Times New Roman" w:cs="Times New Roman"/>
          <w:color w:val="000000"/>
          <w:sz w:val="24"/>
          <w:szCs w:val="24"/>
        </w:rPr>
      </w:pPr>
      <w:r>
        <w:rPr>
          <w:rFonts w:hAnsi="Times New Roman" w:cs="Times New Roman"/>
          <w:color w:val="000000"/>
          <w:sz w:val="24"/>
          <w:szCs w:val="24"/>
        </w:rPr>
        <w:t>– хранить на рабочем месте одежду;</w:t>
      </w:r>
    </w:p>
    <w:p>
      <w:pPr>
        <w:spacing w:line="240" w:lineRule="auto"/>
        <w:rPr>
          <w:rFonts w:hAnsi="Times New Roman" w:cs="Times New Roman"/>
          <w:color w:val="000000"/>
          <w:sz w:val="24"/>
          <w:szCs w:val="24"/>
        </w:rPr>
      </w:pPr>
      <w:r>
        <w:rPr>
          <w:rFonts w:hAnsi="Times New Roman" w:cs="Times New Roman"/>
          <w:color w:val="000000"/>
          <w:sz w:val="24"/>
          <w:szCs w:val="24"/>
        </w:rPr>
        <w:t>– мыть руки в масле или эмульсии и вытирать их ветошью, загрязненной стружкой.</w:t>
      </w:r>
    </w:p>
    <w:p>
      <w:pPr>
        <w:spacing w:line="240" w:lineRule="auto"/>
        <w:rPr>
          <w:rFonts w:hAnsi="Times New Roman" w:cs="Times New Roman"/>
          <w:color w:val="000000"/>
          <w:sz w:val="24"/>
          <w:szCs w:val="24"/>
        </w:rPr>
      </w:pPr>
      <w:r>
        <w:rPr>
          <w:rFonts w:hAnsi="Times New Roman" w:cs="Times New Roman"/>
          <w:color w:val="000000"/>
          <w:sz w:val="24"/>
          <w:szCs w:val="24"/>
        </w:rPr>
        <w:t>5.1.11. Работы в наладочном режиме должны осуществляться с пульта налаживаемого оборудования; при этом центральный пульт должен быть заблокирован от случайного включения.</w:t>
      </w:r>
    </w:p>
    <w:p>
      <w:pPr>
        <w:spacing w:line="240" w:lineRule="auto"/>
        <w:rPr>
          <w:rFonts w:hAnsi="Times New Roman" w:cs="Times New Roman"/>
          <w:color w:val="000000"/>
          <w:sz w:val="24"/>
          <w:szCs w:val="24"/>
        </w:rPr>
      </w:pPr>
      <w:r>
        <w:rPr>
          <w:rFonts w:hAnsi="Times New Roman" w:cs="Times New Roman"/>
          <w:color w:val="000000"/>
          <w:sz w:val="24"/>
          <w:szCs w:val="24"/>
        </w:rPr>
        <w:t>5.1.12. На пульте управления должна быть световая сигнализация о подаче напряжения в цепь управления линии и ее отдельных станков, о режиме работы линии, а также о неполадках в работе линии и отдельных ее станков.</w:t>
      </w:r>
    </w:p>
    <w:p>
      <w:pPr>
        <w:spacing w:line="240" w:lineRule="auto"/>
        <w:rPr>
          <w:rFonts w:hAnsi="Times New Roman" w:cs="Times New Roman"/>
          <w:color w:val="000000"/>
          <w:sz w:val="24"/>
          <w:szCs w:val="24"/>
        </w:rPr>
      </w:pPr>
      <w:r>
        <w:rPr>
          <w:rFonts w:hAnsi="Times New Roman" w:cs="Times New Roman"/>
          <w:color w:val="000000"/>
          <w:sz w:val="24"/>
          <w:szCs w:val="24"/>
        </w:rPr>
        <w:t>5.1.13. Автоматические линии и комплексы, которые при пуске невозможно видеть полностью с рабочего места оператора, должны быть оснащены предупредительной сигнализацией (звуковой, световой или комбинированной), предупреждающей о пуске линии или переключении ее с одного режима работы на другой.</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Наладчик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бумаги, скрепок и т.д. следует своевременно удалять.с рабочего стола.</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коробками, сумками, папками, книгами 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Запрещается: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для сидения случайные предметы (ящики, бочки и т.п.), оборудование;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вешать посторонние предметы (одежду и др.) на выключатели или розетки;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хранить легковоспламеняющиеся вещества вне установленных мест;</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пользоваться неисправными и самодельными электроприборами;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оставлять включенными электроприборы.</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5.5.1. Наладчик, при посещении производственных площадок, обязан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наладчиком возможно возникновение следующих аварийных ситуаций:</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поражение электрическим током, по причине неисправности электроприборов</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работника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постороннем шуме или стуке, возникновении поломок, угрожающих аварией, прекращении подачи электроэнергии, появлении постороннего запаха, появлении ощущения электрического тока необходимо прекратить наладку или ремонт оборудования, выключить его. Оповестить непосредственного руководителя работ.</w:t>
      </w:r>
    </w:p>
    <w:p>
      <w:pPr>
        <w:spacing w:line="240" w:lineRule="auto"/>
        <w:rPr>
          <w:rFonts w:hAnsi="Times New Roman" w:cs="Times New Roman"/>
          <w:color w:val="000000"/>
          <w:sz w:val="24"/>
          <w:szCs w:val="24"/>
        </w:rPr>
      </w:pPr>
      <w:r>
        <w:rPr>
          <w:rFonts w:hAnsi="Times New Roman" w:cs="Times New Roman"/>
          <w:color w:val="000000"/>
          <w:sz w:val="24"/>
          <w:szCs w:val="24"/>
        </w:rPr>
        <w:t>6.3.2. При угрозе жизни обслуживающему персоналу и для аварийной остановки станка – в целях исключения поломок – остановку станка производить аварийной кнопкой, находящейся на пульте управления станком, или кнопкой «СТОП» на пульте управления приводом станка.</w:t>
      </w:r>
    </w:p>
    <w:p>
      <w:pPr>
        <w:spacing w:line="240" w:lineRule="auto"/>
        <w:rPr>
          <w:rFonts w:hAnsi="Times New Roman" w:cs="Times New Roman"/>
          <w:color w:val="000000"/>
          <w:sz w:val="24"/>
          <w:szCs w:val="24"/>
        </w:rPr>
      </w:pPr>
      <w:r>
        <w:rPr>
          <w:rFonts w:hAnsi="Times New Roman" w:cs="Times New Roman"/>
          <w:color w:val="000000"/>
          <w:sz w:val="24"/>
          <w:szCs w:val="24"/>
        </w:rPr>
        <w:t>6.3.3. При пожаре или обнаружении признаков горения немедленно сообщить в пожарную команду, сообщить мастеру или вышестоящему руководителю и приступить к тушению пожара имеющимися средствами пожаротушения. При необходимости вызвать городскую пожарную службу, организовать встречу пожарной команды.</w:t>
      </w:r>
    </w:p>
    <w:p>
      <w:pPr>
        <w:spacing w:line="240" w:lineRule="auto"/>
        <w:rPr>
          <w:rFonts w:hAnsi="Times New Roman" w:cs="Times New Roman"/>
          <w:color w:val="000000"/>
          <w:sz w:val="24"/>
          <w:szCs w:val="24"/>
        </w:rPr>
      </w:pPr>
      <w:r>
        <w:rPr>
          <w:rFonts w:hAnsi="Times New Roman" w:cs="Times New Roman"/>
          <w:color w:val="000000"/>
          <w:sz w:val="24"/>
          <w:szCs w:val="24"/>
        </w:rPr>
        <w:t>6.3.4. При несчастном случае прекратить наладочные работы, поставить в известность непосредственного руководителя, оказать первую помощь пострадавшим, обратиться в здравпункт или вызвать скорую помощь.</w:t>
      </w:r>
    </w:p>
    <w:p>
      <w:pPr>
        <w:spacing w:line="240" w:lineRule="auto"/>
        <w:rPr>
          <w:rFonts w:hAnsi="Times New Roman" w:cs="Times New Roman"/>
          <w:color w:val="000000"/>
          <w:sz w:val="24"/>
          <w:szCs w:val="24"/>
        </w:rPr>
      </w:pPr>
      <w:r>
        <w:rPr>
          <w:rFonts w:hAnsi="Times New Roman" w:cs="Times New Roman"/>
          <w:color w:val="000000"/>
          <w:sz w:val="24"/>
          <w:szCs w:val="24"/>
        </w:rPr>
        <w:t>6.3.5. Обеспечить сохранность обстановки аварии или несчастного случая, если это не представляет опасности для жизни и здоровья людей и не приведет к осложнению аварийной обстановки.</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Отключить от электросети электрические приборы, очистить экран компьютера салфеткой от пыли.</w:t>
      </w:r>
    </w:p>
    <w:p>
      <w:pPr>
        <w:spacing w:line="240" w:lineRule="auto"/>
        <w:rPr>
          <w:rFonts w:hAnsi="Times New Roman" w:cs="Times New Roman"/>
          <w:color w:val="000000"/>
          <w:sz w:val="24"/>
          <w:szCs w:val="24"/>
        </w:rPr>
      </w:pPr>
      <w:r>
        <w:rPr>
          <w:rFonts w:hAnsi="Times New Roman" w:cs="Times New Roman"/>
          <w:color w:val="000000"/>
          <w:sz w:val="24"/>
          <w:szCs w:val="24"/>
        </w:rPr>
        <w:t>7.1.2. Привести в порядок рабочее место, убрать в отведенные места для хранения документы, инструмент и оборудование.</w:t>
      </w:r>
    </w:p>
    <w:p>
      <w:pPr>
        <w:spacing w:line="240" w:lineRule="auto"/>
        <w:rPr>
          <w:rFonts w:hAnsi="Times New Roman" w:cs="Times New Roman"/>
          <w:color w:val="000000"/>
          <w:sz w:val="24"/>
          <w:szCs w:val="24"/>
        </w:rPr>
      </w:pPr>
      <w:r>
        <w:rPr>
          <w:rFonts w:hAnsi="Times New Roman" w:cs="Times New Roman"/>
          <w:color w:val="000000"/>
          <w:sz w:val="24"/>
          <w:szCs w:val="24"/>
        </w:rPr>
        <w:t>7.1.3. Проветрить помещение, закрыть окна, фрамуги и выключить свет.</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7.2.1.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7.3.1. После окончания работ убрать рабочее место и привести в порядок используемое в работе оборудование.</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По окончанию работ работник должен вымыть руки теплой водой с мылом.</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7.6.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a1c39e49fec24f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