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для помощника капитана рыболовецкого судна</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помощника капитана рыболовецкого судна </w:t>
      </w:r>
      <w:r>
        <w:rPr>
          <w:rFonts w:hAnsi="Times New Roman" w:cs="Times New Roman"/>
          <w:color w:val="000000"/>
          <w:sz w:val="24"/>
          <w:szCs w:val="24"/>
        </w:rPr>
        <w:t>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для помощника капитана рыболовецкого судна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помощника капитана рыболовецкого судна;</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 помощника капитана рыболовецкого судна;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помощника капитана рыболовецкого судна;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5) анализа результатов расследования имевшихся несчастных случаев в </w:t>
      </w:r>
      <w:r>
        <w:rPr>
          <w:rFonts w:hAnsi="Times New Roman" w:cs="Times New Roman"/>
          <w:color w:val="000000"/>
          <w:sz w:val="24"/>
          <w:szCs w:val="24"/>
        </w:rPr>
        <w:t>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помощника капитана рыболовецкого судна.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обязательны для помощника капитана рыболовецкого судна </w:t>
      </w:r>
      <w:r>
        <w:rPr>
          <w:rFonts w:hAnsi="Times New Roman" w:cs="Times New Roman"/>
          <w:color w:val="000000"/>
          <w:sz w:val="24"/>
          <w:szCs w:val="24"/>
        </w:rPr>
        <w:t>___________</w:t>
      </w:r>
      <w:r>
        <w:rPr>
          <w:rFonts w:hAnsi="Times New Roman" w:cs="Times New Roman"/>
          <w:color w:val="000000"/>
          <w:sz w:val="24"/>
          <w:szCs w:val="24"/>
        </w:rPr>
        <w:t xml:space="preserve"> при выполнении им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 </w:t>
      </w:r>
      <w:r>
        <w:rPr>
          <w:rFonts w:hAnsi="Times New Roman" w:cs="Times New Roman"/>
          <w:color w:val="000000"/>
          <w:sz w:val="24"/>
          <w:szCs w:val="24"/>
        </w:rPr>
        <w:t>Трудовой кодекс Российской Федерации</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2.2. </w:t>
      </w:r>
      <w:r>
        <w:rPr>
          <w:rFonts w:hAnsi="Times New Roman" w:cs="Times New Roman"/>
          <w:color w:val="000000"/>
          <w:sz w:val="24"/>
          <w:szCs w:val="24"/>
        </w:rPr>
        <w:t>Приказ Минтруда "Об утверждении основных требований к порядку разработки и содержанию правил и инструкций по охране труда, разрабатываемых работодателем" от 29.10.2021 года №772н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2.3. Правила обучения по охране труда и проверки знания требований охраны труда, утвержденные </w:t>
      </w:r>
      <w:r>
        <w:rPr>
          <w:rFonts w:hAnsi="Times New Roman" w:cs="Times New Roman"/>
          <w:color w:val="000000"/>
          <w:sz w:val="24"/>
          <w:szCs w:val="24"/>
        </w:rPr>
        <w:t>постановлением Правительства от 24.12.2021 № 2464</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2.4. </w:t>
      </w:r>
      <w:r>
        <w:rPr>
          <w:rFonts w:hAnsi="Times New Roman" w:cs="Times New Roman"/>
          <w:color w:val="000000"/>
          <w:sz w:val="24"/>
          <w:szCs w:val="24"/>
        </w:rPr>
        <w:t>Приказ Минтруда от 09.12.2014 № 997н</w:t>
      </w:r>
      <w:r>
        <w:rPr>
          <w:rFonts w:hAnsi="Times New Roman" w:cs="Times New Roman"/>
          <w:color w:val="000000"/>
          <w:sz w:val="24"/>
          <w:szCs w:val="24"/>
        </w:rPr>
        <w:t xml:space="preserve">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2.5. </w:t>
      </w:r>
      <w:r>
        <w:rPr>
          <w:rFonts w:hAnsi="Times New Roman" w:cs="Times New Roman"/>
          <w:color w:val="000000"/>
          <w:sz w:val="24"/>
          <w:szCs w:val="24"/>
        </w:rPr>
        <w:t>Приказ Минздрава от 28.01.2021 № 29н</w:t>
      </w:r>
      <w:r>
        <w:rPr>
          <w:rFonts w:hAnsi="Times New Roman" w:cs="Times New Roman"/>
          <w:color w:val="000000"/>
          <w:sz w:val="24"/>
          <w:szCs w:val="24"/>
        </w:rPr>
        <w:t xml:space="preserve">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2.6. Межотраслевые правила обеспечения работников специальной одеждой, специальной обувью и другими средствами индивидуальной защиты, утвержденные </w:t>
      </w:r>
      <w:r>
        <w:rPr>
          <w:rFonts w:hAnsi="Times New Roman" w:cs="Times New Roman"/>
          <w:color w:val="000000"/>
          <w:sz w:val="24"/>
          <w:szCs w:val="24"/>
        </w:rPr>
        <w:t>приказом Минздравсоцразвития от 01.06.2009 № 290н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2.7. Правила противопожарного режима в РФ, утвержденные </w:t>
      </w:r>
      <w:r>
        <w:rPr>
          <w:rFonts w:hAnsi="Times New Roman" w:cs="Times New Roman"/>
          <w:color w:val="000000"/>
          <w:sz w:val="24"/>
          <w:szCs w:val="24"/>
        </w:rPr>
        <w:t>постановлением Правительства от 16.09.2020 № 1479</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2.8. Перечень мероприятий по оказанию первой помощи и перечень состояний, при которых оказывается первая помощь, утвержденные </w:t>
      </w:r>
      <w:r>
        <w:rPr>
          <w:rFonts w:hAnsi="Times New Roman" w:cs="Times New Roman"/>
          <w:color w:val="000000"/>
          <w:sz w:val="24"/>
          <w:szCs w:val="24"/>
        </w:rPr>
        <w:t>приказом Минздравсоцразвития от 04.05.2012 № 477н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2.9. </w:t>
      </w:r>
      <w:r>
        <w:rPr>
          <w:rFonts w:hAnsi="Times New Roman" w:cs="Times New Roman"/>
          <w:color w:val="000000"/>
          <w:sz w:val="24"/>
          <w:szCs w:val="24"/>
        </w:rPr>
        <w:t>Постановление Главного Государственного санитарного врача Российской Федерации от 02.12.2020 № 40 «Об утверждении Санитарных правил СП 2.2.3670-20 "Санитарно-эпидемиологические требования к условиям труда"»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помощником капитана рыболовецкого судна допускаются лица старше 18 лет, прошедшие: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осмотр;</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 первичный инструктаж по охране труда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и проверку знаний по использованию (применению) средств индивидуальной защиты;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стажировку на рабочем месте (продолжительностью не менее 2 смен);</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Помощник капитана рыболовецкого судна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3.3.1. Помощник капитана рыболовецкого судна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w:t>
      </w:r>
    </w:p>
    <w:p>
      <w:pPr>
        <w:spacing w:line="240" w:lineRule="auto"/>
        <w:rPr>
          <w:rFonts w:hAnsi="Times New Roman" w:cs="Times New Roman"/>
          <w:color w:val="000000"/>
          <w:sz w:val="24"/>
          <w:szCs w:val="24"/>
        </w:rPr>
      </w:pPr>
      <w:r>
        <w:rPr>
          <w:rFonts w:hAnsi="Times New Roman" w:cs="Times New Roman"/>
          <w:color w:val="000000"/>
          <w:sz w:val="24"/>
          <w:szCs w:val="24"/>
        </w:rPr>
        <w:t>3.3.4 Помощник капитана рыболовецкого судна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На помощника капитана могут воздействовать опасные и вредные производственные факторы: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движущиеся машины и механизмы;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температура поверхностей изделий и оборудования;</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опасный уровень напряжения в электрической цепи, замыкание которой может произойти через тело человека.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w:t>
      </w:r>
      <w:r>
        <w:rPr>
          <w:rFonts w:hAnsi="Times New Roman" w:cs="Times New Roman"/>
          <w:color w:val="000000"/>
          <w:sz w:val="24"/>
          <w:szCs w:val="24"/>
        </w:rPr>
        <w:t xml:space="preserve">профессиональных рисков и опасностей </w:t>
      </w:r>
      <w:r>
        <w:rPr>
          <w:rFonts w:hAnsi="Times New Roman" w:cs="Times New Roman"/>
          <w:color w:val="000000"/>
          <w:sz w:val="24"/>
          <w:szCs w:val="24"/>
        </w:rPr>
        <w:t>___________</w:t>
      </w:r>
      <w:r>
        <w:rPr>
          <w:rFonts w:hAnsi="Times New Roman" w:cs="Times New Roman"/>
          <w:color w:val="000000"/>
          <w:sz w:val="24"/>
          <w:szCs w:val="24"/>
        </w:rPr>
        <w:t>, представляющих угрозу жизни и здоровью работников, при выполнении работ могут возникнуть следующие риски: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поражения током вследствие контакта с токоведущими частями, которые находятся под напряжением из-за неисправного состояния;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поскальзывании, при передвижении по скользким поверхностям или мокрым пола (косвенный контакт);</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от вдыхания дыма, паров вредных газов и пыли при пожаре;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воспламенения;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открытого пламени;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повышенной температуры окружающей среды;</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насилия от враждебно настроенных работников;</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насилия от третьих лиц;</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возникновения взрыва, происшедшего вследствие пожара.</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w:t>
      </w:r>
      <w:r>
        <w:rPr>
          <w:rFonts w:hAnsi="Times New Roman" w:cs="Times New Roman"/>
          <w:b/>
          <w:bCs/>
          <w:color w:val="000000"/>
          <w:sz w:val="24"/>
          <w:szCs w:val="24"/>
        </w:rPr>
        <w:t xml:space="preserve">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Помощник капитана рыболовецкого судна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приказом директора </w:t>
      </w:r>
      <w:r>
        <w:rPr>
          <w:rFonts w:hAnsi="Times New Roman" w:cs="Times New Roman"/>
          <w:color w:val="000000"/>
          <w:sz w:val="24"/>
          <w:szCs w:val="24"/>
        </w:rPr>
        <w:t>____________</w:t>
      </w:r>
      <w:r>
        <w:rPr>
          <w:rFonts w:hAnsi="Times New Roman" w:cs="Times New Roman"/>
          <w:color w:val="000000"/>
          <w:sz w:val="24"/>
          <w:szCs w:val="24"/>
        </w:rPr>
        <w:t>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пострадавший должен постараться привлечь внимание кого-либо из работников к произошедшему событию, при возможности, сообщить о произошедшем Капитану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Помощник капитана рыболовецкого судна должен 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неогороженный проём, оголенные провода и т.д.) немедленно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color w:val="000000"/>
          <w:sz w:val="24"/>
          <w:szCs w:val="24"/>
        </w:rPr>
        <w:t>3.7.6. Помощнику капитана рыболовецкого судна следует помнить о токсичности химических веществ, входящих в состав топлива, масел, тормозной жидкости и др., и соблюдать правила личной гигиены, в том числе перед приемом пищи необходимо тщательно мыть руки с мылом.</w:t>
      </w:r>
    </w:p>
    <w:p>
      <w:pPr>
        <w:spacing w:line="240" w:lineRule="auto"/>
        <w:rPr>
          <w:rFonts w:hAnsi="Times New Roman" w:cs="Times New Roman"/>
          <w:color w:val="000000"/>
          <w:sz w:val="24"/>
          <w:szCs w:val="24"/>
        </w:rPr>
      </w:pPr>
      <w:r>
        <w:rPr>
          <w:rFonts w:hAnsi="Times New Roman" w:cs="Times New Roman"/>
          <w:color w:val="000000"/>
          <w:sz w:val="24"/>
          <w:szCs w:val="24"/>
        </w:rPr>
        <w:t>3.7.7. Для предупреждения возможности возникновения пожара помощник капитана рыболовецкого судна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Проверить соответствие состояния судна установленным техническим требованиям и соответствующим правилам.</w:t>
      </w:r>
    </w:p>
    <w:p>
      <w:pPr>
        <w:spacing w:line="240" w:lineRule="auto"/>
        <w:rPr>
          <w:rFonts w:hAnsi="Times New Roman" w:cs="Times New Roman"/>
          <w:color w:val="000000"/>
          <w:sz w:val="24"/>
          <w:szCs w:val="24"/>
        </w:rPr>
      </w:pPr>
      <w:r>
        <w:rPr>
          <w:rFonts w:hAnsi="Times New Roman" w:cs="Times New Roman"/>
          <w:color w:val="000000"/>
          <w:sz w:val="24"/>
          <w:szCs w:val="24"/>
        </w:rPr>
        <w:t>4.1.2. Обеспечить эксплуатационную готовность судна к безопасному плаванию, укомплектование экипажем и всеми видами снабжения.</w:t>
      </w:r>
    </w:p>
    <w:p>
      <w:pPr>
        <w:spacing w:line="240" w:lineRule="auto"/>
        <w:rPr>
          <w:rFonts w:hAnsi="Times New Roman" w:cs="Times New Roman"/>
          <w:color w:val="000000"/>
          <w:sz w:val="24"/>
          <w:szCs w:val="24"/>
        </w:rPr>
      </w:pPr>
      <w:r>
        <w:rPr>
          <w:rFonts w:hAnsi="Times New Roman" w:cs="Times New Roman"/>
          <w:color w:val="000000"/>
          <w:sz w:val="24"/>
          <w:szCs w:val="24"/>
        </w:rPr>
        <w:t>4.1.3. Проверить наличие аптечки первой помощи и первичных средств пожаротушения,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4.1.4 Работник должен лично убедиться в том, что все меры, необходимые для обеспечения безопасности, выполнены.</w:t>
      </w:r>
    </w:p>
    <w:p>
      <w:pPr>
        <w:spacing w:line="240" w:lineRule="auto"/>
        <w:rPr>
          <w:rFonts w:hAnsi="Times New Roman" w:cs="Times New Roman"/>
          <w:color w:val="000000"/>
          <w:sz w:val="24"/>
          <w:szCs w:val="24"/>
        </w:rPr>
      </w:pPr>
      <w:r>
        <w:rPr>
          <w:rFonts w:hAnsi="Times New Roman" w:cs="Times New Roman"/>
          <w:color w:val="000000"/>
          <w:sz w:val="24"/>
          <w:szCs w:val="24"/>
        </w:rPr>
        <w:t>4.1.5. При обнаружении каких-либо неисправностей сообщить об этом своему руководителю и до их устранения к работе не приступать.</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4.3. Порядок </w:t>
      </w:r>
      <w:r>
        <w:rPr>
          <w:rFonts w:hAnsi="Times New Roman" w:cs="Times New Roman"/>
          <w:b/>
          <w:bCs/>
          <w:color w:val="000000"/>
          <w:sz w:val="24"/>
          <w:szCs w:val="24"/>
        </w:rPr>
        <w:t>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помощник капитана рыболовецкого судна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При работе помощник капитана рыболовецкого судна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Проверить работу местной вытяжной вентиляции, воздушного душирования и оснащенность рабочего места необходимым для работы оборудованием, инвентарем, приспособлениями и инструментом.</w:t>
      </w:r>
    </w:p>
    <w:p>
      <w:pPr>
        <w:spacing w:line="240" w:lineRule="auto"/>
        <w:rPr>
          <w:rFonts w:hAnsi="Times New Roman" w:cs="Times New Roman"/>
          <w:color w:val="000000"/>
          <w:sz w:val="24"/>
          <w:szCs w:val="24"/>
        </w:rPr>
      </w:pPr>
      <w:r>
        <w:rPr>
          <w:rFonts w:hAnsi="Times New Roman" w:cs="Times New Roman"/>
          <w:color w:val="000000"/>
          <w:sz w:val="24"/>
          <w:szCs w:val="24"/>
        </w:rPr>
        <w:t>4.4.2. Подготовить рабочее место для безопасной работы:</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обеспечить наличие свободных проходов;</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удобно и устойчиво разместить инструмент;</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внешним осмотром:</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o достаточность освещения рабочей поверхности;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o отсутствие свисающих и оголенных концов электропроводки;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o исправность электроприборов;</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o наличие и надежность заземляющих соединений (отсутствие обрывов, прочность контакта между металлическими нетоковедущими частями оборудования и заземляющим проводом).</w:t>
      </w:r>
    </w:p>
    <w:p>
      <w:pPr>
        <w:spacing w:line="240" w:lineRule="auto"/>
        <w:rPr>
          <w:rFonts w:hAnsi="Times New Roman" w:cs="Times New Roman"/>
          <w:color w:val="000000"/>
          <w:sz w:val="24"/>
          <w:szCs w:val="24"/>
        </w:rPr>
      </w:pPr>
      <w:r>
        <w:rPr>
          <w:rFonts w:hAnsi="Times New Roman" w:cs="Times New Roman"/>
          <w:color w:val="000000"/>
          <w:sz w:val="24"/>
          <w:szCs w:val="24"/>
        </w:rPr>
        <w:t>4.4.3. Проверить исправность пускорегулирующей аппаратуры оборудования (пускателей, переключателей и т. п.).</w:t>
      </w:r>
    </w:p>
    <w:p>
      <w:pPr>
        <w:spacing w:line="240" w:lineRule="auto"/>
        <w:rPr>
          <w:rFonts w:hAnsi="Times New Roman" w:cs="Times New Roman"/>
          <w:color w:val="000000"/>
          <w:sz w:val="24"/>
          <w:szCs w:val="24"/>
        </w:rPr>
      </w:pPr>
      <w:r>
        <w:rPr>
          <w:rFonts w:hAnsi="Times New Roman" w:cs="Times New Roman"/>
          <w:color w:val="000000"/>
          <w:sz w:val="24"/>
          <w:szCs w:val="24"/>
        </w:rPr>
        <w:t>4.5. При работе помощник капитана рыболовецкого судна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Выполнять только ту работу, по которой прошел обучение, инструктаж по охране труда и к которой допущен работником, ответственным за безопасное выполнение работ.</w:t>
      </w:r>
    </w:p>
    <w:p>
      <w:pPr>
        <w:spacing w:line="240" w:lineRule="auto"/>
        <w:rPr>
          <w:rFonts w:hAnsi="Times New Roman" w:cs="Times New Roman"/>
          <w:color w:val="000000"/>
          <w:sz w:val="24"/>
          <w:szCs w:val="24"/>
        </w:rPr>
      </w:pPr>
      <w:r>
        <w:rPr>
          <w:rFonts w:hAnsi="Times New Roman" w:cs="Times New Roman"/>
          <w:color w:val="000000"/>
          <w:sz w:val="24"/>
          <w:szCs w:val="24"/>
        </w:rPr>
        <w:t>5.1.2. Не допускать к своей работе необученных и посторонних лиц.</w:t>
      </w:r>
    </w:p>
    <w:p>
      <w:pPr>
        <w:spacing w:line="240" w:lineRule="auto"/>
        <w:rPr>
          <w:rFonts w:hAnsi="Times New Roman" w:cs="Times New Roman"/>
          <w:color w:val="000000"/>
          <w:sz w:val="24"/>
          <w:szCs w:val="24"/>
        </w:rPr>
      </w:pPr>
      <w:r>
        <w:rPr>
          <w:rFonts w:hAnsi="Times New Roman" w:cs="Times New Roman"/>
          <w:color w:val="000000"/>
          <w:sz w:val="24"/>
          <w:szCs w:val="24"/>
        </w:rPr>
        <w:t>5.1.3. Все движущиеся части рулевого устройства (рулевой машины, валиковой проводки и штуртроса, румпельного устройства) в местах возможного пребывания людей должны быть ограждены съемными щитами или кожухами и закреплены.</w:t>
      </w:r>
    </w:p>
    <w:p>
      <w:pPr>
        <w:spacing w:line="240" w:lineRule="auto"/>
        <w:rPr>
          <w:rFonts w:hAnsi="Times New Roman" w:cs="Times New Roman"/>
          <w:color w:val="000000"/>
          <w:sz w:val="24"/>
          <w:szCs w:val="24"/>
        </w:rPr>
      </w:pPr>
      <w:r>
        <w:rPr>
          <w:rFonts w:hAnsi="Times New Roman" w:cs="Times New Roman"/>
          <w:color w:val="000000"/>
          <w:sz w:val="24"/>
          <w:szCs w:val="24"/>
        </w:rPr>
        <w:t>5.1.4. Остановку быстровращающегося штурвального колеса производить за обод или специальным тормозом.</w:t>
      </w:r>
    </w:p>
    <w:p>
      <w:pPr>
        <w:spacing w:line="240" w:lineRule="auto"/>
        <w:rPr>
          <w:rFonts w:hAnsi="Times New Roman" w:cs="Times New Roman"/>
          <w:color w:val="000000"/>
          <w:sz w:val="24"/>
          <w:szCs w:val="24"/>
        </w:rPr>
      </w:pPr>
      <w:r>
        <w:rPr>
          <w:rFonts w:hAnsi="Times New Roman" w:cs="Times New Roman"/>
          <w:color w:val="000000"/>
          <w:sz w:val="24"/>
          <w:szCs w:val="24"/>
        </w:rPr>
        <w:t>5.1.5. Наружный осмотр и смазку работающего рулевого устройства со снятием ограждающих его щитов и кожухов допускается производить только с разрешения вахтенного начальника.</w:t>
      </w:r>
    </w:p>
    <w:p>
      <w:pPr>
        <w:spacing w:line="240" w:lineRule="auto"/>
        <w:rPr>
          <w:rFonts w:hAnsi="Times New Roman" w:cs="Times New Roman"/>
          <w:color w:val="000000"/>
          <w:sz w:val="24"/>
          <w:szCs w:val="24"/>
        </w:rPr>
      </w:pPr>
      <w:r>
        <w:rPr>
          <w:rFonts w:hAnsi="Times New Roman" w:cs="Times New Roman"/>
          <w:color w:val="000000"/>
          <w:sz w:val="24"/>
          <w:szCs w:val="24"/>
        </w:rPr>
        <w:t>5.1.6. При необходимости устранения неисправностей в рулевой машине, валиковой проводке или штуртросе во время эксплуатации судна до начала работы сектор (румпель) руля (насадки) должен быть застопорен, чтобы рулевая машина, валиковая проводка или штуртрос во время производства работ не могли прийти в движение от произвольного перемещения пера руля (насадки).</w:t>
      </w:r>
    </w:p>
    <w:p>
      <w:pPr>
        <w:spacing w:line="240" w:lineRule="auto"/>
        <w:rPr>
          <w:rFonts w:hAnsi="Times New Roman" w:cs="Times New Roman"/>
          <w:color w:val="000000"/>
          <w:sz w:val="24"/>
          <w:szCs w:val="24"/>
        </w:rPr>
      </w:pPr>
      <w:r>
        <w:rPr>
          <w:rFonts w:hAnsi="Times New Roman" w:cs="Times New Roman"/>
          <w:color w:val="000000"/>
          <w:sz w:val="24"/>
          <w:szCs w:val="24"/>
        </w:rPr>
        <w:t>5.1.7. Перед выполнением профилактических работ у рулей (насадок) необходимо:</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меры, препятствующие случайному повороту рулей (насадок) и гребных винтов. В случае необходимости изменения положения лопастей гребных винтов поворот их должен производиться только при помощи валоповоротного устройства по распоряжению капитана или вахтенного начальника. Для подачи команды в машинное отделение между ним и местом работы должна быть установлена надежная связь;</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зафиксировать лопасти винта регулируемого шага (ВРШ) в постоянном положении;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вывесить на постах управления рулем, ВРШ и главными двигателями знаки безопасности «Не включать – работают люди»;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обеспечить полную готовность спасательных средств на судне и на понтоне (плоту), с которого производятся работы;</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выполнении работ на плаву должен выделяться дежурный для наблюдения за безопасностью работающих, а при необходимости – и оказания помощи им.</w:t>
      </w:r>
    </w:p>
    <w:p>
      <w:pPr>
        <w:spacing w:line="240" w:lineRule="auto"/>
        <w:rPr>
          <w:rFonts w:hAnsi="Times New Roman" w:cs="Times New Roman"/>
          <w:color w:val="000000"/>
          <w:sz w:val="24"/>
          <w:szCs w:val="24"/>
        </w:rPr>
      </w:pPr>
      <w:r>
        <w:rPr>
          <w:rFonts w:hAnsi="Times New Roman" w:cs="Times New Roman"/>
          <w:color w:val="000000"/>
          <w:sz w:val="24"/>
          <w:szCs w:val="24"/>
        </w:rPr>
        <w:t>5.1.8. Работы у рулей (насадок) судов, кормовая часть которых приподнята путем дифферентовки, кормоподъемником или другим судоподъемным устройством, должны производиться под руководством помощника капитана.</w:t>
      </w:r>
    </w:p>
    <w:p>
      <w:pPr>
        <w:spacing w:line="240" w:lineRule="auto"/>
        <w:rPr>
          <w:rFonts w:hAnsi="Times New Roman" w:cs="Times New Roman"/>
          <w:color w:val="000000"/>
          <w:sz w:val="24"/>
          <w:szCs w:val="24"/>
        </w:rPr>
      </w:pPr>
      <w:r>
        <w:rPr>
          <w:rFonts w:hAnsi="Times New Roman" w:cs="Times New Roman"/>
          <w:color w:val="000000"/>
          <w:sz w:val="24"/>
          <w:szCs w:val="24"/>
        </w:rPr>
        <w:t>5.1.9. Применять необходимые для безопасной работы исправное оборудование, инструмент, приспособления; использовать их только для тех работ, для которых они предназначены.</w:t>
      </w:r>
    </w:p>
    <w:p>
      <w:pPr>
        <w:spacing w:line="240" w:lineRule="auto"/>
        <w:rPr>
          <w:rFonts w:hAnsi="Times New Roman" w:cs="Times New Roman"/>
          <w:color w:val="000000"/>
          <w:sz w:val="24"/>
          <w:szCs w:val="24"/>
        </w:rPr>
      </w:pPr>
      <w:r>
        <w:rPr>
          <w:rFonts w:hAnsi="Times New Roman" w:cs="Times New Roman"/>
          <w:color w:val="000000"/>
          <w:sz w:val="24"/>
          <w:szCs w:val="24"/>
        </w:rPr>
        <w:t>5.1.10. Помощник капитана обязан следить за тем, чтобы:</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механизмы, устройства, системы и оборудование судна эксплуатировались в соответствии с требованиями инструкций по эксплуатации заводов – изготовителей оборудования, правил технической эксплуатации судовых технических средств и конструкций;</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механизмы, устройства, системы и оборудование судна осматривались, проверялись и испытывались в сроки, установленные инструкциями заводов – изготовителей оборудования, правилами технической эксплуатации судовых технических средств и конструкций;</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работе механизмов и другого оборудования судна движущиеся и вращающиеся их части, а также отверстия в оборудовании, через которые в процессе эксплуатации могут выделяться пламя, горячие газы, пыль, лучистая теплота, были закрыты или ограждены;</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проемы палубы и рабочие места, расположенные на высоте от 500 мм и выше (площадки управления, наблюдения), имели закрепленные леерные ограждения.</w:t>
      </w:r>
    </w:p>
    <w:p>
      <w:pPr>
        <w:spacing w:line="240" w:lineRule="auto"/>
        <w:rPr>
          <w:rFonts w:hAnsi="Times New Roman" w:cs="Times New Roman"/>
          <w:color w:val="000000"/>
          <w:sz w:val="24"/>
          <w:szCs w:val="24"/>
        </w:rPr>
      </w:pPr>
      <w:r>
        <w:rPr>
          <w:rFonts w:hAnsi="Times New Roman" w:cs="Times New Roman"/>
          <w:color w:val="000000"/>
          <w:sz w:val="24"/>
          <w:szCs w:val="24"/>
        </w:rPr>
        <w:t>5.1.11. Помощник капитана судна отвечает за: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подготовку судна к рейсу: проработку маршрута перехода, проверку предварительной прокладки, проверку наличия необходимых навигационных карт и пособий, проверку исправности электрорадионавигационного оборудования, разработку грузового плана, планирование загрузки и бункеровки судна и проведение расчетов остойчивости и посадки судна;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проведение тестирования судовых машин и механизмов, корпуса судна, рулевого управления (основного и аварийного), аварийно-спасательного имущества;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противопожарный инвентарь и установки, спасательные шлюпки и плоты, герметичность закрытий, в том числе люковых закрытий трюмов, осушительных систем трюмов и машинного отделения, основных и аварийных пожарных насосов;</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планирование и выполнение всех операций и мероприятий в соответствии с требованиями Международного кодекса по управлению безопасной эксплуатацией судов.</w:t>
      </w:r>
    </w:p>
    <w:p>
      <w:pPr>
        <w:spacing w:line="240" w:lineRule="auto"/>
        <w:rPr>
          <w:rFonts w:hAnsi="Times New Roman" w:cs="Times New Roman"/>
          <w:color w:val="000000"/>
          <w:sz w:val="24"/>
          <w:szCs w:val="24"/>
        </w:rPr>
      </w:pPr>
      <w:r>
        <w:rPr>
          <w:rFonts w:hAnsi="Times New Roman" w:cs="Times New Roman"/>
          <w:color w:val="000000"/>
          <w:sz w:val="24"/>
          <w:szCs w:val="24"/>
        </w:rPr>
        <w:t>5.1.12. Помощник капитана проводит техническую учебу и необходимый инструктаж, в том числе по охране труда, с рядовыми членами экипажа.</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Помощник капитана рыболовецкого судна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color w:val="000000"/>
          <w:sz w:val="24"/>
          <w:szCs w:val="24"/>
        </w:rPr>
        <w:t>5.2.2. Следить за исправностью средств оргтехники и другого оборудования, соблюдать правила их эксплуатации и инструкции по охране труда для соответствующих видов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Помощник капитана рыболовецкого судна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бумаги, скрепок и т.д. следует своевременно удалять с рабочего стола.</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коробками, сумками, папками, книгами 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w:t>
      </w:r>
      <w:r>
        <w:rPr>
          <w:rFonts w:hAnsi="Times New Roman" w:cs="Times New Roman"/>
          <w:b/>
          <w:bCs/>
          <w:color w:val="000000"/>
          <w:sz w:val="24"/>
          <w:szCs w:val="24"/>
        </w:rPr>
        <w:t>, предъявляемые к правильному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5.5.1. Помощник капитана рыболовецкого судна, при посещении производственных площадок, обязан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помощником капитана рыболовецкого судна возможно возникновение следующих аварийных ситуаций:</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судна, по причине физического износа, аварии, истечения срока эксплуатации;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поражение электрическим током, по причине неисправности электроприборов;</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работника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возникновении поломки оборудования, угрожающей аварией: прекратить его эксплуатацию, а также подачу к нему электроэнергии, газа, воды, сырья, продукта и т. п.</w:t>
      </w:r>
    </w:p>
    <w:p>
      <w:pPr>
        <w:spacing w:line="240" w:lineRule="auto"/>
        <w:rPr>
          <w:rFonts w:hAnsi="Times New Roman" w:cs="Times New Roman"/>
          <w:color w:val="000000"/>
          <w:sz w:val="24"/>
          <w:szCs w:val="24"/>
        </w:rPr>
      </w:pPr>
      <w:r>
        <w:rPr>
          <w:rFonts w:hAnsi="Times New Roman" w:cs="Times New Roman"/>
          <w:color w:val="000000"/>
          <w:sz w:val="24"/>
          <w:szCs w:val="24"/>
        </w:rPr>
        <w:t>6.3.2. В аварийной обстановке: оповестить об опасности окружающих людей и действовать в соответствии с планом ликвидации аварий.</w:t>
      </w:r>
    </w:p>
    <w:p>
      <w:pPr>
        <w:spacing w:line="240" w:lineRule="auto"/>
        <w:rPr>
          <w:rFonts w:hAnsi="Times New Roman" w:cs="Times New Roman"/>
          <w:color w:val="000000"/>
          <w:sz w:val="24"/>
          <w:szCs w:val="24"/>
        </w:rPr>
      </w:pPr>
      <w:r>
        <w:rPr>
          <w:rFonts w:hAnsi="Times New Roman" w:cs="Times New Roman"/>
          <w:color w:val="000000"/>
          <w:sz w:val="24"/>
          <w:szCs w:val="24"/>
        </w:rPr>
        <w:t>6.3.3.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6.3.4. В случае невозможности вызова врача на место происшествия необходимо обеспечить транспортировку пострадавшего в ближайшее лечебное учреждение. Перевозить пострадавшего можно только при удовлетворительном дыхании и устойчивом пульсе. Если состояние пострадавшего не позволяет его транспортировать, необходимо продолжить оказывать помощь.</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отключения,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7.1.1. Завершить все работы по переключению оборудования, текущие работы (за исключением аварийных случаев).</w:t>
      </w:r>
    </w:p>
    <w:p>
      <w:pPr>
        <w:spacing w:line="240" w:lineRule="auto"/>
        <w:rPr>
          <w:rFonts w:hAnsi="Times New Roman" w:cs="Times New Roman"/>
          <w:color w:val="000000"/>
          <w:sz w:val="24"/>
          <w:szCs w:val="24"/>
        </w:rPr>
      </w:pPr>
      <w:r>
        <w:rPr>
          <w:rFonts w:hAnsi="Times New Roman" w:cs="Times New Roman"/>
          <w:color w:val="000000"/>
          <w:sz w:val="24"/>
          <w:szCs w:val="24"/>
        </w:rPr>
        <w:t>7.1.2. Привести в порядок рабочее место и закрепленное оборудование.</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7.2. Порядок </w:t>
      </w:r>
      <w:r>
        <w:rPr>
          <w:rFonts w:hAnsi="Times New Roman" w:cs="Times New Roman"/>
          <w:b/>
          <w:bCs/>
          <w:color w:val="000000"/>
          <w:sz w:val="24"/>
          <w:szCs w:val="24"/>
        </w:rPr>
        <w:t>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7.2.1. Завершить все работы по переключению оборудования, текущие работы (за исключением аварийных случаев).</w:t>
      </w:r>
    </w:p>
    <w:p>
      <w:pPr>
        <w:spacing w:line="240" w:lineRule="auto"/>
        <w:rPr>
          <w:rFonts w:hAnsi="Times New Roman" w:cs="Times New Roman"/>
          <w:color w:val="000000"/>
          <w:sz w:val="24"/>
          <w:szCs w:val="24"/>
        </w:rPr>
      </w:pPr>
      <w:r>
        <w:rPr>
          <w:rFonts w:hAnsi="Times New Roman" w:cs="Times New Roman"/>
          <w:color w:val="000000"/>
          <w:sz w:val="24"/>
          <w:szCs w:val="24"/>
        </w:rPr>
        <w:t>7.2.2. Убрать рабочее место и закрепленное оборудование.</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уборки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7.3.1. После окончания работ убрать рабочее место и привести в порядок используемое в работе оборудование.</w:t>
      </w:r>
    </w:p>
    <w:p>
      <w:pPr>
        <w:spacing w:line="240" w:lineRule="auto"/>
        <w:rPr>
          <w:rFonts w:hAnsi="Times New Roman" w:cs="Times New Roman"/>
          <w:color w:val="000000"/>
          <w:sz w:val="24"/>
          <w:szCs w:val="24"/>
        </w:rPr>
      </w:pPr>
      <w:r>
        <w:rPr>
          <w:rFonts w:hAnsi="Times New Roman" w:cs="Times New Roman"/>
          <w:b/>
          <w:bCs/>
          <w:color w:val="000000"/>
          <w:sz w:val="24"/>
          <w:szCs w:val="24"/>
        </w:rPr>
        <w:t>7.4.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7.4.1. По окончанию работ работник должен вымыть руки теплой водой с мылом.</w:t>
      </w:r>
    </w:p>
    <w:p>
      <w:pPr>
        <w:spacing w:line="240" w:lineRule="auto"/>
        <w:rPr>
          <w:rFonts w:hAnsi="Times New Roman" w:cs="Times New Roman"/>
          <w:color w:val="000000"/>
          <w:sz w:val="24"/>
          <w:szCs w:val="24"/>
        </w:rPr>
      </w:pPr>
      <w:r>
        <w:rPr>
          <w:rFonts w:hAnsi="Times New Roman" w:cs="Times New Roman"/>
          <w:b/>
          <w:bCs/>
          <w:color w:val="000000"/>
          <w:sz w:val="24"/>
          <w:szCs w:val="24"/>
        </w:rPr>
        <w:t>7.5.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7.5.1.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7.6.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c6ae07ed9d8543e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