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r>
        <w:rPr>
          <w:rFonts w:hAnsi="Times New Roman" w:cs="Times New Roman"/>
          <w:color w:val="000000"/>
          <w:sz w:val="24"/>
          <w:szCs w:val="24"/>
        </w:rPr>
        <w:t> </w:t>
      </w:r>
    </w:p>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водителя грузового автомобиля с краном-манипулятором (КМУ – краноманипуляторная установка) (погрузка-разгрузка металлолома, </w:t>
      </w:r>
      <w:r>
        <w:rPr>
          <w:rFonts w:hAnsi="Times New Roman" w:cs="Times New Roman"/>
          <w:b/>
          <w:bCs/>
          <w:color w:val="000000"/>
          <w:sz w:val="24"/>
          <w:szCs w:val="24"/>
        </w:rPr>
        <w:t>перевозка металла от продавцов на площадку)</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водителя грузового автомобиля с краном-манипулятором (КМУ – краноманипуляторная установка) (погрузка-разгрузка металлолома, перевозка металла от продавцов на площадку) </w:t>
      </w:r>
      <w:r>
        <w:rPr>
          <w:rFonts w:hAnsi="Times New Roman" w:cs="Times New Roman"/>
          <w:color w:val="000000"/>
          <w:sz w:val="24"/>
          <w:szCs w:val="24"/>
        </w:rPr>
        <w:t>____________</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водителя грузового автомобиля с краном-манипулятором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водителя грузового автомобиля с краном-манипулятором;</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водителя грузового автомобиля с краном-манипулятором;</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 водителя грузового автомобиля с краном-манипулятором;</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водителя грузового автомобиля с краном-манипулятором.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водителей грузовых автомобилей с краном-манипулятором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Постановление Правительства РФ от 16.09.2020 № 1479 </w:t>
      </w:r>
      <w:r>
        <w:rPr>
          <w:rFonts w:hAnsi="Times New Roman" w:cs="Times New Roman"/>
          <w:color w:val="000000"/>
          <w:sz w:val="24"/>
          <w:szCs w:val="24"/>
        </w:rPr>
        <w:t>Об утверждении Правил противопожарного режима в Российской Федерации</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2.1.3</w:t>
      </w:r>
      <w:r>
        <w:rPr>
          <w:rFonts w:hAnsi="Times New Roman" w:cs="Times New Roman"/>
          <w:b/>
          <w:bCs/>
          <w:color w:val="000000"/>
          <w:sz w:val="24"/>
          <w:szCs w:val="24"/>
        </w:rPr>
        <w:t xml:space="preserve"> 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 xml:space="preserve">Приказ, Федеральные нормы и правила в области промышленной безопасности Ростехнадзора </w:t>
      </w:r>
      <w:r>
        <w:rPr>
          <w:rFonts w:hAnsi="Times New Roman" w:cs="Times New Roman"/>
          <w:color w:val="000000"/>
          <w:sz w:val="24"/>
          <w:szCs w:val="24"/>
        </w:rPr>
        <w:t xml:space="preserve"> от 26.11.2020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2.1.6. </w:t>
      </w:r>
      <w:r>
        <w:rPr>
          <w:rFonts w:hAnsi="Times New Roman" w:cs="Times New Roman"/>
          <w:b/>
          <w:bCs/>
          <w:color w:val="000000"/>
          <w:sz w:val="24"/>
          <w:szCs w:val="24"/>
        </w:rPr>
        <w:t xml:space="preserve">Приказ Министерства труда и социальной защиты Российской Федерации от 29.10.2021 № 772н </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2.1.7.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 Настоящая Инструкция предусматривает основные требования по охране труда для водителя грузового автомобиля с краном-манипулятором.</w:t>
      </w:r>
    </w:p>
    <w:p>
      <w:pPr>
        <w:spacing w:line="240" w:lineRule="auto"/>
        <w:rPr>
          <w:rFonts w:hAnsi="Times New Roman" w:cs="Times New Roman"/>
          <w:color w:val="000000"/>
          <w:sz w:val="24"/>
          <w:szCs w:val="24"/>
        </w:rPr>
      </w:pPr>
      <w:r>
        <w:rPr>
          <w:rFonts w:hAnsi="Times New Roman" w:cs="Times New Roman"/>
          <w:color w:val="000000"/>
          <w:sz w:val="24"/>
          <w:szCs w:val="24"/>
        </w:rPr>
        <w:t>3.2. Водителю грузового автомобиля с краном-манипулятором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3.3. К работе водителем грузового автомобиля с краном-манипулятором допускаются лица не моложе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3.5.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3.6.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3.7.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3.8.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3.9.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3.10.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3.12.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3.12.1. Водитель грузового автомобиля с краном-манипулятором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3.13. Требования по выполнению режимов труда и отдыха при выполнении работ водителем грузового автомобиля с краном-манипулятором.</w:t>
      </w:r>
    </w:p>
    <w:p>
      <w:pPr>
        <w:spacing w:line="240" w:lineRule="auto"/>
        <w:rPr>
          <w:rFonts w:hAnsi="Times New Roman" w:cs="Times New Roman"/>
          <w:color w:val="000000"/>
          <w:sz w:val="24"/>
          <w:szCs w:val="24"/>
        </w:rPr>
      </w:pPr>
      <w:r>
        <w:rPr>
          <w:rFonts w:hAnsi="Times New Roman" w:cs="Times New Roman"/>
          <w:color w:val="000000"/>
          <w:sz w:val="24"/>
          <w:szCs w:val="24"/>
        </w:rPr>
        <w:t>3.13.1. При выполнении работ водитель грузового автомобиля с краном-манипулятором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3.13.3.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3.13.4 Каждый водитель грузового автомобиля с краном-манипулятором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3.14.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 </w:t>
      </w:r>
    </w:p>
    <w:p>
      <w:pPr>
        <w:spacing w:line="240" w:lineRule="auto"/>
        <w:rPr>
          <w:rFonts w:hAnsi="Times New Roman" w:cs="Times New Roman"/>
          <w:color w:val="000000"/>
          <w:sz w:val="24"/>
          <w:szCs w:val="24"/>
        </w:rPr>
      </w:pPr>
      <w:r>
        <w:rPr>
          <w:rFonts w:hAnsi="Times New Roman" w:cs="Times New Roman"/>
          <w:color w:val="000000"/>
          <w:sz w:val="24"/>
          <w:szCs w:val="24"/>
        </w:rPr>
        <w:t>3.14.1. В процессе работы на водителя грузового автомобиля с краном-манипулятором могут воздействовать следующие опасные и вредные производственные факторы: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движущиеся и вращающиеся детали и узлы автомашины;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острые кромки деталей;</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отлетающие частицы деталей при разборке и сборке узлов;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температура поверхностей деталей и оборудования;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загазованность воздуха;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падение инструментов, деталей;</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дорожно-транспортные происшествия.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3.14.1.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______________</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выполнении работ водитель грузового автомобиля с краном-манипулятором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 выступающие части при осмотре в стесненных условиях и при недостаточности освещения;</w:t>
      </w:r>
    </w:p>
    <w:p>
      <w:pPr>
        <w:spacing w:line="240" w:lineRule="auto"/>
        <w:rPr>
          <w:rFonts w:hAnsi="Times New Roman" w:cs="Times New Roman"/>
          <w:color w:val="000000"/>
          <w:sz w:val="24"/>
          <w:szCs w:val="24"/>
        </w:rPr>
      </w:pPr>
      <w:r>
        <w:rPr>
          <w:rFonts w:hAnsi="Times New Roman" w:cs="Times New Roman"/>
          <w:color w:val="000000"/>
          <w:sz w:val="24"/>
          <w:szCs w:val="24"/>
        </w:rPr>
        <w:t>- острые кромки, заусенцы и шероховатости на поверхностях крана при осмотре;</w:t>
      </w:r>
    </w:p>
    <w:p>
      <w:pPr>
        <w:spacing w:line="240" w:lineRule="auto"/>
        <w:rPr>
          <w:rFonts w:hAnsi="Times New Roman" w:cs="Times New Roman"/>
          <w:color w:val="000000"/>
          <w:sz w:val="24"/>
          <w:szCs w:val="24"/>
        </w:rPr>
      </w:pPr>
      <w:r>
        <w:rPr>
          <w:rFonts w:hAnsi="Times New Roman" w:cs="Times New Roman"/>
          <w:color w:val="000000"/>
          <w:sz w:val="24"/>
          <w:szCs w:val="24"/>
        </w:rPr>
        <w:t>- воздействие вредных веществ на органы дыхания, поверхности кожи;</w:t>
      </w:r>
    </w:p>
    <w:p>
      <w:pPr>
        <w:spacing w:line="240" w:lineRule="auto"/>
        <w:rPr>
          <w:rFonts w:hAnsi="Times New Roman" w:cs="Times New Roman"/>
          <w:color w:val="000000"/>
          <w:sz w:val="24"/>
          <w:szCs w:val="24"/>
        </w:rPr>
      </w:pPr>
      <w:r>
        <w:rPr>
          <w:rFonts w:hAnsi="Times New Roman" w:cs="Times New Roman"/>
          <w:color w:val="000000"/>
          <w:sz w:val="24"/>
          <w:szCs w:val="24"/>
        </w:rPr>
        <w:t>- острые кромки, заусенцы и шероховатости;</w:t>
      </w:r>
    </w:p>
    <w:p>
      <w:pPr>
        <w:spacing w:line="240" w:lineRule="auto"/>
        <w:rPr>
          <w:rFonts w:hAnsi="Times New Roman" w:cs="Times New Roman"/>
          <w:color w:val="000000"/>
          <w:sz w:val="24"/>
          <w:szCs w:val="24"/>
        </w:rPr>
      </w:pPr>
      <w:r>
        <w:rPr>
          <w:rFonts w:hAnsi="Times New Roman" w:cs="Times New Roman"/>
          <w:color w:val="000000"/>
          <w:sz w:val="24"/>
          <w:szCs w:val="24"/>
        </w:rPr>
        <w:t>- воспламенение горючих жидкостей;</w:t>
      </w:r>
    </w:p>
    <w:p>
      <w:pPr>
        <w:spacing w:line="240" w:lineRule="auto"/>
        <w:rPr>
          <w:rFonts w:hAnsi="Times New Roman" w:cs="Times New Roman"/>
          <w:color w:val="000000"/>
          <w:sz w:val="24"/>
          <w:szCs w:val="24"/>
        </w:rPr>
      </w:pPr>
      <w:r>
        <w:rPr>
          <w:rFonts w:hAnsi="Times New Roman" w:cs="Times New Roman"/>
          <w:color w:val="000000"/>
          <w:sz w:val="24"/>
          <w:szCs w:val="24"/>
        </w:rPr>
        <w:t>- внезапное возникновение технической неисправности крана, находящегося в движении.</w:t>
      </w:r>
    </w:p>
    <w:p>
      <w:pPr>
        <w:spacing w:line="240" w:lineRule="auto"/>
        <w:rPr>
          <w:rFonts w:hAnsi="Times New Roman" w:cs="Times New Roman"/>
          <w:color w:val="000000"/>
          <w:sz w:val="24"/>
          <w:szCs w:val="24"/>
        </w:rPr>
      </w:pPr>
      <w:r>
        <w:rPr>
          <w:rFonts w:hAnsi="Times New Roman" w:cs="Times New Roman"/>
          <w:b/>
          <w:bCs/>
          <w:color w:val="000000"/>
          <w:sz w:val="24"/>
          <w:szCs w:val="24"/>
        </w:rPr>
        <w:t>3.15.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3.15.1. При выполнении работ водитель грузового автомобиля с краном-манипулятором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3.15.2.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3.15.3.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3.15.4.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3.16.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3.16.1.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3.16.2. Водитель грузового автомобиля с краном-манипулятором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3.16.3.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3.17.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3.17.1.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3.17.2.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3.17.3.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3.17.4.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3.17.5.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Пройти предрейсовый медицинский осмотр, получить путевую документацию, талоны на горюче-смазочные материалы.</w:t>
      </w:r>
    </w:p>
    <w:p>
      <w:pPr>
        <w:spacing w:line="240" w:lineRule="auto"/>
        <w:rPr>
          <w:rFonts w:hAnsi="Times New Roman" w:cs="Times New Roman"/>
          <w:color w:val="000000"/>
          <w:sz w:val="24"/>
          <w:szCs w:val="24"/>
        </w:rPr>
      </w:pPr>
      <w:r>
        <w:rPr>
          <w:rFonts w:hAnsi="Times New Roman" w:cs="Times New Roman"/>
          <w:color w:val="000000"/>
          <w:sz w:val="24"/>
          <w:szCs w:val="24"/>
        </w:rPr>
        <w:t>4.1.2. Осмотреть машину и визуально проверить:</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технических неисправностей автомобиля, состояние колес, шин, подвески, стекол, зеркал, государственных номерных знаков, внешнего вида автомобиля;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знака аварийной остановки, исправных огнетушителей, укомплектованной аптечки;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состояние механизмов крана-манипулятора, их крепление и тормоза, а также ходовую часть, тяговые и буферные устройства;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 исправность ограждений механизмов;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смазку передач, подшипников и канатов, а также состояние смазочных приспособлений и сальников;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металлоконструкции и соединения секций стрелы и элементов ее подвески (канаты, растяжки, блоки, серьги и т. п.), а также металлоконструкции и сварные соединения ходовой рамы (шасси) и поворотной части;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состояние канатов и их крепление на барабане, стреле, грейфере, а также укладку канатов в ручьях блоков и барабанов;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крюк и его крепление в обойме;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исправность дополнительных опор (выдвижных балок, домкратов);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 исправность приборов и устройств безопасности;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исправность освещения крана-манипулятора, буферных фонарей и фар;</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приемке крана-манипулятора с гидроприводом осмотреть систему привода, гибких шлангов, если они применяются, насосов и предохранительных клапанов на напорных линиях.</w:t>
      </w:r>
    </w:p>
    <w:p>
      <w:pPr>
        <w:spacing w:line="240" w:lineRule="auto"/>
        <w:rPr>
          <w:rFonts w:hAnsi="Times New Roman" w:cs="Times New Roman"/>
          <w:color w:val="000000"/>
          <w:sz w:val="24"/>
          <w:szCs w:val="24"/>
        </w:rPr>
      </w:pPr>
      <w:r>
        <w:rPr>
          <w:rFonts w:hAnsi="Times New Roman" w:cs="Times New Roman"/>
          <w:color w:val="000000"/>
          <w:sz w:val="24"/>
          <w:szCs w:val="24"/>
        </w:rPr>
        <w:t>4.1.3. Просмотреть маршрут дороги, проезды, по которым предстоит перевозить груз.</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При осмотре особое внимание обратить на: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исправность аккумуляторной батареи, стартера, тормозов, рулевого управления, освещения, сигнализации, дверей кабины, отопительного устройства, глушителя и плотность его соединений и т. д.;</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утечки топлива, масла, охлаждающей жидкости;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давление воздуха в шинах и их исправность;</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надлежащую укомплектованность трала необходимыми инструментами, приспособлениями, инвентарем и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4.4.2. Пуск непрогретого двигателя производить с помощью пусковой рукоятки при нейтральном положении рычага коробки передач. Брать рукоятку в обхват или применять какие-либо рычаги, действующие на нее,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4.4.3. Заправку топливом производить после полной остановки двигателя.</w:t>
      </w:r>
    </w:p>
    <w:p>
      <w:pPr>
        <w:spacing w:line="240" w:lineRule="auto"/>
        <w:rPr>
          <w:rFonts w:hAnsi="Times New Roman" w:cs="Times New Roman"/>
          <w:color w:val="000000"/>
          <w:sz w:val="24"/>
          <w:szCs w:val="24"/>
        </w:rPr>
      </w:pPr>
      <w:r>
        <w:rPr>
          <w:rFonts w:hAnsi="Times New Roman" w:cs="Times New Roman"/>
          <w:color w:val="000000"/>
          <w:sz w:val="24"/>
          <w:szCs w:val="24"/>
        </w:rPr>
        <w:t>4.4.4. Открывать крышку радиатора следует только после охлаждения двигателя, оберегать руки и лицо от ожогов.</w:t>
      </w:r>
    </w:p>
    <w:p>
      <w:pPr>
        <w:spacing w:line="240" w:lineRule="auto"/>
        <w:rPr>
          <w:rFonts w:hAnsi="Times New Roman" w:cs="Times New Roman"/>
          <w:color w:val="000000"/>
          <w:sz w:val="24"/>
          <w:szCs w:val="24"/>
        </w:rPr>
      </w:pPr>
      <w:r>
        <w:rPr>
          <w:rFonts w:hAnsi="Times New Roman" w:cs="Times New Roman"/>
          <w:color w:val="000000"/>
          <w:sz w:val="24"/>
          <w:szCs w:val="24"/>
        </w:rPr>
        <w:t>4.4.5. Убедиться в исправном действии звукового сигнала, стоп-сигнала и фонарей поворотов, переключателей света фар, заднего фонаря.</w:t>
      </w:r>
    </w:p>
    <w:p>
      <w:pPr>
        <w:spacing w:line="240" w:lineRule="auto"/>
        <w:rPr>
          <w:rFonts w:hAnsi="Times New Roman" w:cs="Times New Roman"/>
          <w:color w:val="000000"/>
          <w:sz w:val="24"/>
          <w:szCs w:val="24"/>
        </w:rPr>
      </w:pPr>
      <w:r>
        <w:rPr>
          <w:rFonts w:hAnsi="Times New Roman" w:cs="Times New Roman"/>
          <w:color w:val="000000"/>
          <w:sz w:val="24"/>
          <w:szCs w:val="24"/>
        </w:rPr>
        <w:t>4.4.6. Проверить наличие и состояние огнетушителя и аптечки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4.4.7.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Во время работы водитель грузового автомобиля с краном-манипулятором должен:</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получить наряд-допуск на работу крана-манипулятора на расстоянии ближе 30 м от линии электропередачи;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работу производить в спецодежде, спецобуви и с применением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5.1.2. Не допускать к своей работе необученных и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5.1.3. Передвижение крана-манипулятора под линией электропередачи производить при опущенной стреле (в транспортном положении).</w:t>
      </w:r>
    </w:p>
    <w:p>
      <w:pPr>
        <w:spacing w:line="240" w:lineRule="auto"/>
        <w:rPr>
          <w:rFonts w:hAnsi="Times New Roman" w:cs="Times New Roman"/>
          <w:color w:val="000000"/>
          <w:sz w:val="24"/>
          <w:szCs w:val="24"/>
        </w:rPr>
      </w:pPr>
      <w:r>
        <w:rPr>
          <w:rFonts w:hAnsi="Times New Roman" w:cs="Times New Roman"/>
          <w:color w:val="000000"/>
          <w:sz w:val="24"/>
          <w:szCs w:val="24"/>
        </w:rPr>
        <w:t>5.1.4. Во время перемещения крана-манипулятора с грузом положение стрелы и грузоподъемность крана-манипулятора устанавливать в соответствии с указаниями, содержащимися в руководстве по эксплуатации крана-манипулятора.</w:t>
      </w:r>
    </w:p>
    <w:p>
      <w:pPr>
        <w:spacing w:line="240" w:lineRule="auto"/>
        <w:rPr>
          <w:rFonts w:hAnsi="Times New Roman" w:cs="Times New Roman"/>
          <w:color w:val="000000"/>
          <w:sz w:val="24"/>
          <w:szCs w:val="24"/>
        </w:rPr>
      </w:pPr>
      <w:r>
        <w:rPr>
          <w:rFonts w:hAnsi="Times New Roman" w:cs="Times New Roman"/>
          <w:color w:val="000000"/>
          <w:sz w:val="24"/>
          <w:szCs w:val="24"/>
        </w:rPr>
        <w:t>5.1.5. Устанавливать кран-манипулятор на все дополнительные опоры во всех случаях, когда такая установка требуется по паспортной характеристике крана-манипулятора.</w:t>
      </w:r>
    </w:p>
    <w:p>
      <w:pPr>
        <w:spacing w:line="240" w:lineRule="auto"/>
        <w:rPr>
          <w:rFonts w:hAnsi="Times New Roman" w:cs="Times New Roman"/>
          <w:color w:val="000000"/>
          <w:sz w:val="24"/>
          <w:szCs w:val="24"/>
        </w:rPr>
      </w:pPr>
      <w:r>
        <w:rPr>
          <w:rFonts w:hAnsi="Times New Roman" w:cs="Times New Roman"/>
          <w:color w:val="000000"/>
          <w:sz w:val="24"/>
          <w:szCs w:val="24"/>
        </w:rPr>
        <w:t>5.1.6. Установку крана-манипулятора на краю откоса котлована (канавы) производить с соблюдением условий, указанных в проекте производства работ кранами-манипуляторами.</w:t>
      </w:r>
    </w:p>
    <w:p>
      <w:pPr>
        <w:spacing w:line="240" w:lineRule="auto"/>
        <w:rPr>
          <w:rFonts w:hAnsi="Times New Roman" w:cs="Times New Roman"/>
          <w:color w:val="000000"/>
          <w:sz w:val="24"/>
          <w:szCs w:val="24"/>
        </w:rPr>
      </w:pPr>
      <w:r>
        <w:rPr>
          <w:rFonts w:hAnsi="Times New Roman" w:cs="Times New Roman"/>
          <w:color w:val="000000"/>
          <w:sz w:val="24"/>
          <w:szCs w:val="24"/>
        </w:rPr>
        <w:t>5.1.7. При перемещении грузов водитель крана-манипулятора должен:</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краном-манипулятором только по сигналу стропальщика;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 подъемом груза предупреждать звуковым сигналом стропальщика и всех находящихся возле крана-манипулятора лиц о необходимости удалиться из зоны перемещаемого груза, а также возможного падения груза и опускания стрелы;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загружать и разгружать вагонетки, автомашины и прицепы к ним, железнодорожные полувагоны и платформы при отсутствии людей на транспортных средствах;</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устанавливать крюк подъемного механизма над грузом так, чтобы при подъеме груза исключалось косое натяжение грузового каната;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перемещаемые в горизонтальном направлении грузы (грузозахватные приспособления) предварительно приподнять на 500 мм выше встречающихся на пути предметов;</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перемещение груза, находящегося вблизи стены, колонны, штабеля, железнодорожного вагона, автомашины, станка или другого оборудования, производить при отсутствии стропальщика и других людей между перемещаемым грузом и указанными частями здания, транспортными средствами или оборудованием. Укладку грузов в полувагоны, на платформы и в вагонетки, а также снятие его следует производить, не нарушая равновесия полувагонов, вагонеток и платформ;</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перемещение мелкоштучных грузов производить в специально предназначенной для этого таре;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укладывать и разбирать груз равномерно, не нарушая установленные для складирования грузов габариты и не загромождая проходы;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стропы, соответствующие массе и характеру поднимаемого груза, с учетом числа ветвей и угла их наклона;</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опускать перемещаемый груз только на предназначенное для этого место, где исключается возможность падения, опрокидывания или сползания устанавливаемого груза. На место установки груза должны быть предварительно уложены подкладки соответствующей прочности. Работы кранами-манипуляторами на расстоянии менее 30 м от подъемной выдвижной части крана-манипулятора в любом ее положении, а также от груза до вертикальной плоскости, образуемой проекцией на землю ближайшего провода воздушной линии электропередачи напряжением 50 В и более, производить по наряду-допуску.</w:t>
      </w:r>
    </w:p>
    <w:p>
      <w:pPr>
        <w:spacing w:line="240" w:lineRule="auto"/>
        <w:rPr>
          <w:rFonts w:hAnsi="Times New Roman" w:cs="Times New Roman"/>
          <w:color w:val="000000"/>
          <w:sz w:val="24"/>
          <w:szCs w:val="24"/>
        </w:rPr>
      </w:pPr>
      <w:r>
        <w:rPr>
          <w:rFonts w:hAnsi="Times New Roman" w:cs="Times New Roman"/>
          <w:color w:val="000000"/>
          <w:sz w:val="24"/>
          <w:szCs w:val="24"/>
        </w:rPr>
        <w:t>5.1.8. ЗАПРЕЩЕНО:</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допускать к обвязке или зацепке грузов случайных и необученных лиц;</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поднимать груз, масса которого превышает грузоподъемность крана-манипулятора для данного вылета;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опускать стрелу с грузом до вылета, при котором грузоподъемность крана-манипулятора будет меньше массы поднимаемого груза;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резкое торможение при повороте стрелы с грузом;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подтаскивать груз по земле, рельсам и лагам крюком крана-манипулятора при наклонном положении канатов, а также передвигать железнодорожные вагоны, платформы, вагонетки или тележки при помощи крюка;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отрывать крюком или грейфером груз, засыпанный землей или примерзший к земле, заложенный другими грузами, укрепленный болтами, залитый бетоном и т. п.;</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освобождать краном-манипулятором защемленные грузом грузозахватные приспособления (стропы, цепи, клещи и т. п.);</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поднимать железобетонные изделия с поврежденными петлями, неправильно застропованный (обвязанный) груз, находящийся в неустойчивом положении, а также в таре, заполненной выше бортов;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укладывать груз на электрические кабели и трубопроводы, а также на краю откоса канавы или траншеи;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поднимать груз с находящимися на нем людьми, а также груз, поддерживаемый руками;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погрузку и разгрузку автомашины при нахождении водителя или других людей в кабине;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поднимать баллоны со сжатым или сжиженным газом, не уложенные в специальные контейнеры;</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подавать груз в оконные проемы и на балконы без специальных приемных площадок или специальных приспособлений;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поднимать груз непосредственно с места его установки (с земли, площадки, штабеля и т. п.) стреловой лебедкой;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пользоваться концевыми выключателями в качестве рабочих органов для автоматической остановки механизмов;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при выведенных из действия или неисправных приборах безопасности и тормозах;</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работы двумя механизмами подъема одновременно;</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перемещать грузы над перекрытиями, под которыми размещены производственные, жилые или служебные помещения, где могут находиться люди.</w:t>
      </w:r>
    </w:p>
    <w:p>
      <w:pPr>
        <w:spacing w:line="240" w:lineRule="auto"/>
        <w:rPr>
          <w:rFonts w:hAnsi="Times New Roman" w:cs="Times New Roman"/>
          <w:color w:val="000000"/>
          <w:sz w:val="24"/>
          <w:szCs w:val="24"/>
        </w:rPr>
      </w:pPr>
      <w:r>
        <w:rPr>
          <w:rFonts w:hAnsi="Times New Roman" w:cs="Times New Roman"/>
          <w:color w:val="000000"/>
          <w:sz w:val="24"/>
          <w:szCs w:val="24"/>
        </w:rPr>
        <w:t>5.1.9.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5.1.10. Быть внимательным, осторожным и не отвлекаться на посторонние разговоры.</w:t>
      </w:r>
    </w:p>
    <w:p>
      <w:pPr>
        <w:spacing w:line="240" w:lineRule="auto"/>
        <w:rPr>
          <w:rFonts w:hAnsi="Times New Roman" w:cs="Times New Roman"/>
          <w:color w:val="000000"/>
          <w:sz w:val="24"/>
          <w:szCs w:val="24"/>
        </w:rPr>
      </w:pPr>
      <w:r>
        <w:rPr>
          <w:rFonts w:hAnsi="Times New Roman" w:cs="Times New Roman"/>
          <w:color w:val="000000"/>
          <w:sz w:val="24"/>
          <w:szCs w:val="24"/>
        </w:rPr>
        <w:t>5.1.11. При работе на трале руководствоваться инструкцией по эксплуатации оборудования завода-изготовителя.</w:t>
      </w:r>
    </w:p>
    <w:p>
      <w:pPr>
        <w:spacing w:line="240" w:lineRule="auto"/>
        <w:rPr>
          <w:rFonts w:hAnsi="Times New Roman" w:cs="Times New Roman"/>
          <w:color w:val="000000"/>
          <w:sz w:val="24"/>
          <w:szCs w:val="24"/>
        </w:rPr>
      </w:pPr>
      <w:r>
        <w:rPr>
          <w:rFonts w:hAnsi="Times New Roman" w:cs="Times New Roman"/>
          <w:color w:val="000000"/>
          <w:sz w:val="24"/>
          <w:szCs w:val="24"/>
        </w:rPr>
        <w:t>5.1.12.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color w:val="000000"/>
          <w:sz w:val="24"/>
          <w:szCs w:val="24"/>
        </w:rPr>
        <w:t>5.1.13. В случае плохого самочувствия работу прекратить, поставить в известность руководство и обратиться к врачу.</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5.4.2.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5.4.3.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водителем грузового автомобиля с краном-манипулятором возможно возникновение следующих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 столкновение с другим транспортным или техническим средством, наезд на людей, опрокидывание крана, по причине нарушения требований правил безопасности дорожного движения;</w:t>
      </w:r>
    </w:p>
    <w:p>
      <w:pPr>
        <w:spacing w:line="240" w:lineRule="auto"/>
        <w:rPr>
          <w:rFonts w:hAnsi="Times New Roman" w:cs="Times New Roman"/>
          <w:color w:val="000000"/>
          <w:sz w:val="24"/>
          <w:szCs w:val="24"/>
        </w:rPr>
      </w:pPr>
      <w:r>
        <w:rPr>
          <w:rFonts w:hAnsi="Times New Roman" w:cs="Times New Roman"/>
          <w:color w:val="000000"/>
          <w:sz w:val="24"/>
          <w:szCs w:val="24"/>
        </w:rPr>
        <w:t>- стихийные природные явления, по причине катаклизмов;</w:t>
      </w:r>
    </w:p>
    <w:p>
      <w:pPr>
        <w:spacing w:line="240" w:lineRule="auto"/>
        <w:rPr>
          <w:rFonts w:hAnsi="Times New Roman" w:cs="Times New Roman"/>
          <w:color w:val="000000"/>
          <w:sz w:val="24"/>
          <w:szCs w:val="24"/>
        </w:rPr>
      </w:pPr>
      <w:r>
        <w:rPr>
          <w:rFonts w:hAnsi="Times New Roman" w:cs="Times New Roman"/>
          <w:color w:val="000000"/>
          <w:sz w:val="24"/>
          <w:szCs w:val="24"/>
        </w:rPr>
        <w:t>- загорание крана или других технических средств и сооружений,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поломки оборудования, угрожающей аварией на рабочем месте, прекратить его эксплуатацию, а также подачу к нему электроэнергии, доложить непосредственному руководителю (лицу, ответственному за безопасную эксплуатацию оборудования) и действовать в соответствии с полученными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6.3.2.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6.3.3. В случае возгорания следует отключить электроэнергию, вызвать пожарную охрану по телефону 101, сообщить о случившемся руководству и принять меры по тушению пожара.</w:t>
      </w:r>
    </w:p>
    <w:p>
      <w:pPr>
        <w:spacing w:line="240" w:lineRule="auto"/>
        <w:rPr>
          <w:rFonts w:hAnsi="Times New Roman" w:cs="Times New Roman"/>
          <w:color w:val="000000"/>
          <w:sz w:val="24"/>
          <w:szCs w:val="24"/>
        </w:rPr>
      </w:pPr>
      <w:r>
        <w:rPr>
          <w:rFonts w:hAnsi="Times New Roman" w:cs="Times New Roman"/>
          <w:color w:val="000000"/>
          <w:sz w:val="24"/>
          <w:szCs w:val="24"/>
        </w:rPr>
        <w:t>6.3.4. При возгорании на электроустановках следует пользоваться углекислотными и порошковыми огнетушителями.</w:t>
      </w:r>
    </w:p>
    <w:p>
      <w:pPr>
        <w:spacing w:line="240" w:lineRule="auto"/>
        <w:rPr>
          <w:rFonts w:hAnsi="Times New Roman" w:cs="Times New Roman"/>
          <w:color w:val="000000"/>
          <w:sz w:val="24"/>
          <w:szCs w:val="24"/>
        </w:rPr>
      </w:pPr>
      <w:r>
        <w:rPr>
          <w:rFonts w:hAnsi="Times New Roman" w:cs="Times New Roman"/>
          <w:color w:val="000000"/>
          <w:sz w:val="24"/>
          <w:szCs w:val="24"/>
        </w:rPr>
        <w:t>6.3.5. При несчастном случае необходимо оказать пострадавшему первую помощь, при необходимости вызвать бригаду скорой помощи по телефону 103, сообщить руководству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6.3.6.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Отключить оборудование, привести в порядок рабочее место.</w:t>
      </w:r>
    </w:p>
    <w:p>
      <w:pPr>
        <w:spacing w:line="240" w:lineRule="auto"/>
        <w:rPr>
          <w:rFonts w:hAnsi="Times New Roman" w:cs="Times New Roman"/>
          <w:color w:val="000000"/>
          <w:sz w:val="24"/>
          <w:szCs w:val="24"/>
        </w:rPr>
      </w:pPr>
      <w:r>
        <w:rPr>
          <w:rFonts w:hAnsi="Times New Roman" w:cs="Times New Roman"/>
          <w:color w:val="000000"/>
          <w:sz w:val="24"/>
          <w:szCs w:val="24"/>
        </w:rPr>
        <w:t>7.2.2. Проверить состояние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7.2.3. Обтирочный и промасленный материал удалить из рабочего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7.2.4. Сдать путевой лист диспетчеру или ответственному лицу.</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Использованные при уборке тряпки, ветошь и другие обтирочные материалы следует сложить в специально отведенное для них место (например, металлический ящик с закрывающейся крышкой).</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54933a3dc28448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