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 </w:t>
      </w:r>
    </w:p>
    <w:p>
      <w:pPr>
        <w:spacing w:line="240" w:lineRule="auto"/>
        <w:jc w:val="center"/>
        <w:rPr>
          <w:rFonts w:hAnsi="Times New Roman" w:cs="Times New Roman"/>
          <w:color w:val="000000"/>
          <w:sz w:val="24"/>
          <w:szCs w:val="24"/>
        </w:rPr>
      </w:pPr>
    </w:p>
    <w:p>
      <w:pPr>
        <w:spacing w:line="240" w:lineRule="auto"/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Инструкция по охране труда при работе на фрезерном станке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1. Область применения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1.1. Настоящая инструкция устанавливает требования по обеспечению безопасных условий труда при работе на фрезерном станке </w:t>
      </w:r>
      <w:r>
        <w:rPr>
          <w:rFonts w:hAnsi="Times New Roman" w:cs="Times New Roman"/>
          <w:color w:val="000000"/>
          <w:sz w:val="24"/>
          <w:szCs w:val="24"/>
        </w:rPr>
        <w:t>____________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1.2. Настоящая инструкция по охране труда для фрезеровщика разработана на основе установленных обязательных требований по охране труда в Российской Федерации, а также: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1) изучения работ на фрезерном станке;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2) результатов специальной оценки условий труда;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3) анализа требований профессионального стандарта фрезеровщика;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4) определения профессиональных рисков и опасностей, характерных при работе на фрезерном станке;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5) анализа результатов расследования имевшихся несчастных случаев;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6) определения безопасных методов и приемов выполнения работ на фрезерном станке.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1.3. Выполнение требований настоящей инструкции обязательны для всех фрезеровщиков </w:t>
      </w:r>
      <w:r>
        <w:rPr>
          <w:rFonts w:hAnsi="Times New Roman" w:cs="Times New Roman"/>
          <w:color w:val="000000"/>
          <w:sz w:val="24"/>
          <w:szCs w:val="24"/>
        </w:rPr>
        <w:t>____________</w:t>
      </w:r>
      <w:r>
        <w:rPr>
          <w:rFonts w:hAnsi="Times New Roman" w:cs="Times New Roman"/>
          <w:color w:val="000000"/>
          <w:sz w:val="24"/>
          <w:szCs w:val="24"/>
        </w:rPr>
        <w:t>при выполнении ими трудовых обязанностей независимо от их квалификации и стажа работы.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2. Нормативные ссылки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2.1. Инструкция разработана на основании следующих документов и источников: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2.1.1.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Трудовой кодекс Российской Федерации </w:t>
      </w:r>
      <w:r>
        <w:rPr>
          <w:rFonts w:hAnsi="Times New Roman" w:cs="Times New Roman"/>
          <w:color w:val="000000"/>
          <w:sz w:val="24"/>
          <w:szCs w:val="24"/>
        </w:rPr>
        <w:t>от 30.12.2001 № 197-ФЗ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2.1.2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Правила по охране труда при погрузочно-разгрузочных работах и размещении грузов </w:t>
      </w:r>
      <w:r>
        <w:rPr>
          <w:rFonts w:hAnsi="Times New Roman" w:cs="Times New Roman"/>
          <w:color w:val="000000"/>
          <w:sz w:val="24"/>
          <w:szCs w:val="24"/>
        </w:rPr>
        <w:t>Приказ Минтруда от 28.10.2020 № 753н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2.1.3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«Правила по охране труда при работе с инструментом и приспособлениями» </w:t>
      </w:r>
      <w:r>
        <w:rPr>
          <w:rFonts w:hAnsi="Times New Roman" w:cs="Times New Roman"/>
          <w:color w:val="000000"/>
          <w:sz w:val="24"/>
          <w:szCs w:val="24"/>
        </w:rPr>
        <w:t xml:space="preserve"> утверждены </w:t>
      </w:r>
      <w:r>
        <w:rPr>
          <w:rFonts w:hAnsi="Times New Roman" w:cs="Times New Roman"/>
          <w:color w:val="000000"/>
          <w:sz w:val="24"/>
          <w:szCs w:val="24"/>
        </w:rPr>
        <w:t>приказом Министерства труда и социальной защиты Российской Федерации от 27.11.2020, №835н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2.1.4.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Правила по охране труда при обработке металлов, </w:t>
      </w:r>
      <w:r>
        <w:rPr>
          <w:rFonts w:hAnsi="Times New Roman" w:cs="Times New Roman"/>
          <w:color w:val="000000"/>
          <w:sz w:val="24"/>
          <w:szCs w:val="24"/>
        </w:rPr>
        <w:t>Приказ Минтруда от 11.12.2020 № 887н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2.1.5.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Правила по охране труда при эксплуатации электроустановок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Приказ Минтруда от 15.12.2020 № 903н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3. Общие требования охраны труда 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3.1.1. Работнику необходимо выполнять свои обязанности в соответствии с требованиями настоящей инструкции.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3.1.2. К производству работ на фрезерном станке допускаются лица старше 18 лет, прошедшие: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- медицинский осмотр;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- вводный и первичный инструктаж по охране труда на рабочем месте;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- обучение по охране труда, в том числе, обучение и проверку знаний безопасным методам и приемам выполнения работ;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- обучение правилам электробезопасности, проверку знаний правил электробезопасности в объеме соответствующей группы по электробезопасности;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- обучение по оказанию первой помощи пострадавшему при несчастных случаях на производстве, микроповреждениях (микротравмах), произошедших при выполнении работ;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- обучение и проверку знаний по использованию (применению) средств индивидуальной защиты;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- обучение мерам пожарной безопасности;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- допущенные в установленном порядке к самостоятельной работе.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3.1.3. Работник при выполнении работ должен иметь </w:t>
      </w:r>
      <w:r>
        <w:rPr>
          <w:rFonts w:hAnsi="Times New Roman" w:cs="Times New Roman"/>
          <w:color w:val="000000"/>
          <w:sz w:val="24"/>
          <w:szCs w:val="24"/>
        </w:rPr>
        <w:t>__________</w:t>
      </w:r>
      <w:r>
        <w:rPr>
          <w:rFonts w:hAnsi="Times New Roman" w:cs="Times New Roman"/>
          <w:color w:val="000000"/>
          <w:sz w:val="24"/>
          <w:szCs w:val="24"/>
        </w:rPr>
        <w:t>по электробезопасности.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3.1.4. Повторный инструктаж проводится по программе первичного инструктажа один раз в шесть месяцев непосредственным руководителем работ.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3.1.5. Внеплановый инструктаж проводится непосредственным руководителем работ при: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а) изменениях в эксплуатации оборудования, технологических процессах, использовании сырья и материалов, влияющими на безопасность труда;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б) изменении должностных (функциональных) обязанностей работников, непосредственно связанных с осуществлением производственной деятельности, влияющими на безопасность труда;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в) изменении нормативных правовых актов, содержащих государственные нормативные требования охраны труда, затрагивающими непосредственно трудовые функции работника, а также изменениями локальных нормативных актов организации, затрагивающими требования охраны труда в организации;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г) выявлении дополнительных к имеющимся на рабочем месте производственных факторов и источников опасности в рамках проведения специальной оценки условий труда и оценки профессиональных рисков соответственно, представляющих угрозу жизни и здоровью работников;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д) требовании должностных лиц федеральной инспекции труда при установлении нарушений требований охраны труда;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е) произошедших авариях и несчастных случаях на производстве;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ж) перерыве в работе продолжительностью более 60 календарных дней;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з) решении работодателя.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3.1.6. Целевой инструктаж проводится непосредственным руководителем работ в следующих случаях: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а) перед проведением работ, выполнение которых допускается только под непрерывным контролем работодателя, работ повышенной опасности, в том числе работ, на производство которых в соответствии с нормативными правовыми актами требуется оформление наряда-допуска и других распорядительных документов на производство работ;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б) перед выполнением работ на объектах повышенной опасности, а также непосредственно на проезжей части автомобильных дорог или железнодорожных путях, связанных с прямыми обязанностями работника, на которых требуется соблюдение дополнительных требований охраны труда;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в) перед выполнением работ, не относящихся к основному технологическому процессу и не предусмотренных должностными (производственными) инструкциями, в том числе вне цеха, участка, погрузочно-разгрузочных работ, работ по уборке территорий, работ на проезжей части дорог и на железнодорожных путях;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г) перед выполнением работ по ликвидации последствий чрезвычайных ситуаций;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д) в иных случаях, установленных работодателем.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3.1.7. Работник, не прошедший своевременно инструктажи, обучение и проверку знаний требований охраны труда, к самостоятельной работе не допускается.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3.1.8. Работнику запрещается пользоваться инструментом, приспособлениями и оборудованием, безопасному обращению с которым он не обучен.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3.1.9. Для предупреждения возможности возникновения пожара работник должен соблюдать требования пожарной безопасности сам и не допускать нарушения этих требований другими работниками; курить разрешается только в специально отведенных для этого местах.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3.1.10. Работник, допустивший нарушение или невыполнение требований инструкции по охране труда, рассматривается как нарушитель производственной дисциплины и может быть привлечен к дисциплинарной ответственности, а в зависимости от последствий – и к уголовной; если нарушение связано с причинением материального ущерба, то виновный может привлекаться к материальной ответственности в установленном порядке.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3.2. Соблюдение Правил внутреннего распорядка.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3.2.1. Работник обязан соблюдать действующие на предприятии правила внутреннего трудового распорядка и графики работы, которыми предусматриваются: время начала и окончания работы (смены), перерывы для отдыха и питания, порядок предоставления дней отдыха, чередование смен и другие вопросы использования рабочего времени.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3.3. Требования по выполнению режимов труда и отдыха при выполнении работ с ручным инструментом.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3.3.1. При выполнении работ фрезеровщик обязан соблюдать режимы труда и отдыха.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3.3.2. Продолжительность ежедневной работы, перерывов для отдыха и приема пищи определяется </w:t>
      </w:r>
      <w:r>
        <w:rPr>
          <w:rFonts w:hAnsi="Times New Roman" w:cs="Times New Roman"/>
          <w:color w:val="000000"/>
          <w:sz w:val="24"/>
          <w:szCs w:val="24"/>
        </w:rPr>
        <w:t>__________________________________________________________________________________________________________________________</w:t>
      </w:r>
      <w:r>
        <w:rPr>
          <w:rFonts w:hAnsi="Times New Roman" w:cs="Times New Roman"/>
          <w:color w:val="000000"/>
          <w:sz w:val="24"/>
          <w:szCs w:val="24"/>
        </w:rPr>
        <w:t>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3.3.3. Время начала и окончания смены, время и место для отдыха и питания, устанавливаются по графикам сменности распоряжениями руководителей подразделений.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3.3.4 Каждый работник должен выходить на работу своевременно, отдохнувшим, подготовленным к работе.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3.4. Перечень опасных и вредных производственных факторов, которые могут воздействовать на работника в процессе работы, а также перечень профессиональных рисков и опасностей.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3.4.1. На фрезеровщика могут воздействовать следующие опасные и вредные производственные факторы, в том числе: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1) движущегося промышленного транспорта, грузоподъемных машин и механизмов, подвижных элементов технологического оборудования, перемещаемых материалов, заготовок, изделий;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2) падающих материалов, элементов технологического оборудования и инструмента;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3) острых кромок, заусенцев и шероховатостей на поверхности заготовок и изделий, оборудования, инструмента;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4) расположения рабочих мест на значительной высоте (глубине) относительно поверхности пола (земли);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5) замыкания электрических цепей через тело работника;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6) повышенного уровня шума и вибрации;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7) повышенной или пониженной температуры воздуха рабочей зоны;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8) повышенной или пониженной температуры материальных объектов производственной среды;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9) повышенной температуры воды и пара;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10) недостаточной освещенности рабочей зоны;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11) повышенной загазованности и (или) запыленности воздуха рабочей зоны;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12) повышенной или пониженной влажности воздуха рабочей зоны;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13) токсических и раздражающих химических веществ, проникающих в организм человека через органы дыхания, желудочно-кишечный тракт, кожные покровы и слизистые оболочки;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14) физических и нервно-психических перегрузок.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3.4.2. В качестве опасностей, в соответствии с перечнем профессиональных рисков и опасностей </w:t>
      </w:r>
      <w:r>
        <w:rPr>
          <w:rFonts w:hAnsi="Times New Roman" w:cs="Times New Roman"/>
          <w:color w:val="000000"/>
          <w:sz w:val="24"/>
          <w:szCs w:val="24"/>
        </w:rPr>
        <w:t>___________</w:t>
      </w:r>
      <w:r>
        <w:rPr>
          <w:rFonts w:hAnsi="Times New Roman" w:cs="Times New Roman"/>
          <w:color w:val="000000"/>
          <w:sz w:val="24"/>
          <w:szCs w:val="24"/>
        </w:rPr>
        <w:t>_______</w:t>
      </w:r>
      <w:r>
        <w:rPr>
          <w:rFonts w:hAnsi="Times New Roman" w:cs="Times New Roman"/>
          <w:color w:val="000000"/>
          <w:sz w:val="24"/>
          <w:szCs w:val="24"/>
        </w:rPr>
        <w:t>, представляющих угрозу жизни и здоровью работников, при выполнении работ фрезеровщиком могут возникнуть следующие риски: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а) механические опасности:</w:t>
      </w:r>
    </w:p>
    <w:p>
      <w:pPr>
        <w:numPr>
          <w:ilvl w:val="0"/>
          <w:numId w:val="1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опасность падения из-за потери равновесия, в том числе при спотыкании или подскальзывании, при передвижении по скользким поверхностям или мокрым полам;</w:t>
      </w:r>
    </w:p>
    <w:p>
      <w:pPr>
        <w:numPr>
          <w:ilvl w:val="0"/>
          <w:numId w:val="1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опасность падения из-за внезапного появления на пути следования большого перепада высот;</w:t>
      </w:r>
    </w:p>
    <w:p>
      <w:pPr>
        <w:numPr>
          <w:ilvl w:val="0"/>
          <w:numId w:val="1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опасность удара;</w:t>
      </w:r>
    </w:p>
    <w:p>
      <w:pPr>
        <w:numPr>
          <w:ilvl w:val="0"/>
          <w:numId w:val="1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опасность быть уколотым или проткнутым в результате воздействия движущихся колющих частей;</w:t>
      </w:r>
    </w:p>
    <w:p>
      <w:pPr>
        <w:numPr>
          <w:ilvl w:val="0"/>
          <w:numId w:val="1"/>
        </w:numPr>
        <w:spacing w:beforeAutospacing="1" w:afterAutospacing="1" w:line="240" w:lineRule="auto"/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опасность натыкания на неподвижную колющую поверхность (острие).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3.5. Перечень специальной одежды, специальной обуви и средств индивидуальной защиты, выдаваемых работникам в соответствии с установленными правилами и нормами.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3.5.1. При выполнении работ фрезеровщика обеспечивается спецодеждой, спецобувью и СИЗ в соответствии </w:t>
      </w:r>
      <w:r>
        <w:rPr>
          <w:rFonts w:hAnsi="Times New Roman" w:cs="Times New Roman"/>
          <w:color w:val="000000"/>
          <w:sz w:val="24"/>
          <w:szCs w:val="24"/>
        </w:rPr>
        <w:t>________________________________________________________________________________________</w:t>
      </w:r>
      <w:r>
        <w:rPr>
          <w:rFonts w:hAnsi="Times New Roman" w:cs="Times New Roman"/>
          <w:color w:val="000000"/>
          <w:sz w:val="24"/>
          <w:szCs w:val="24"/>
        </w:rPr>
        <w:t xml:space="preserve">, утвержденными </w:t>
      </w:r>
      <w:r>
        <w:rPr>
          <w:rFonts w:hAnsi="Times New Roman" w:cs="Times New Roman"/>
          <w:color w:val="000000"/>
          <w:sz w:val="24"/>
          <w:szCs w:val="24"/>
        </w:rPr>
        <w:t>____________________________________________________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3.5.2. Выдаваемые специальная одежда, специальная обувь и другие средства индивидуальной защиты должны соответствовать характеру и условиям работы, обеспечивать безопасность труда, иметь сертификат соответствия.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3.5.3. Средства индивидуальной защиты, на которые не имеется технической документации, к применению не допускаются.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3.5.4. Личную одежду и спецодежду необходимо хранить отдельно в шкафчиках и гардеробной. Уносить спецодежду за пределы предприятия запрещается.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3.5.5. Для защиты глаз фрезеровщику следует использовать прозрачные предохранительные экраны или защитные очки.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3.6. Порядок уведомления администрации о случаях травмирования работника и неисправности оборудования, приспособлений и инструмента.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3.6.1. При возникновении несчастного случая, микротравмы пострадавший должен постараться привлечь внимание кого-либо из работников к произошедшему событию, при возможности, сообщить о произошедшем непосредственному руководителю (для сообщения используют телефон </w:t>
      </w:r>
      <w:r>
        <w:rPr>
          <w:rFonts w:hAnsi="Times New Roman" w:cs="Times New Roman"/>
          <w:color w:val="000000"/>
          <w:sz w:val="24"/>
          <w:szCs w:val="24"/>
        </w:rPr>
        <w:t>______</w:t>
      </w:r>
      <w:r>
        <w:rPr>
          <w:rFonts w:hAnsi="Times New Roman" w:cs="Times New Roman"/>
          <w:color w:val="000000"/>
          <w:sz w:val="24"/>
          <w:szCs w:val="24"/>
        </w:rPr>
        <w:t>, любым доступным для этого способом и обратиться в здравпункт (при наличии).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3.6.2. Работник должен немедленно извещать своего непосредственного или вышестоящего руководителя о любой ситуации, угрожающей жизни и здоровью людей, о каждом несчастном случае, микротравме происшедших на производстве, или об ухудшении состояния своего здоровья, в том числе о проявлении признаков острого профессионального заболевания (отравления).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3.6.3. При обнаружении в зоне работы несоответствий требованиям охраны труда (неисправность оборудования, приспособлений и инструмента, неогороженный проём, траншея, открытый колодец, отсутствие или неисправность ограждения опасной зоны, оголенные провода и т.д.) немедленно сообщить об этом непосредственному руководителю работ.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3.7. Правила личной гигиены, которые должен знать и соблюдать работник при выполнении работы.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3.7.1. Для сохранения здоровья работник должен соблюдать личную гигиену. Необходимо проходить в установленные сроки медицинские осмотры и обследования.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3.7.2. При работе с веществами, вызывающими раздражения кожи рук, следует пользоваться защитными перчатками, защитными кремами, очищающими пастами, а также смывающими и дезинфицирующими средствами.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3.7.3. Перед приемом пищи обязательно мыть руки теплой водой с мылом.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3.7.4. Для питья употреблять воду из диспенсеров, чайников.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3.7.5. Курить и принимать пищу разрешается только в специально отведенных для этой цели местах.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4. Требования охраны труда перед началом работы 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4.1. Порядок подготовки рабочего места.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4.1.1. Проверить чистоту рабочего места и станка, при необходимости произвести уборку. Рабочее место не должно быть захламлено и загромождено.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4.2. Порядок проверки исходных материалов (заготовки, полуфабрикаты).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4.2.1. Перед началом работы работник обязан проверить исправность и комплектность исходных материалов (заготовок, полуфабрикатов)</w:t>
      </w:r>
      <w:r>
        <w:rPr>
          <w:rFonts w:hAnsi="Times New Roman" w:cs="Times New Roman"/>
          <w:color w:val="000000"/>
          <w:sz w:val="24"/>
          <w:szCs w:val="24"/>
        </w:rPr>
        <w:t>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4.3. Порядок осмотра средств индивидуальной защиты до использования.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4.3.1. Перед началом работы работник обязан надеть положенные спецодежду, спецобувь и средства индивидуальной защиты, предварительно проверив их исправность.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4.3.2. При нарушении целостности спецодежды, спецобуви и СИЗ необходимо сообщить об этом непосредственному руководителю.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4.3.3. Работник обязан правильно применять и поддерживать спецодежду, спецобувь и СИЗ в чистоте, своевременно заменять. При необходимости спецодежду нужно сдавать в стирку и ремонт. Изношенная до планового срока замены спецодежда, не подлежащая ремонту, списывается в установленном порядке.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4.4. Порядок проверки исправности оборудования, приспособлений и инструмента, ограждений, сигнализации, блокировочных и других устройств, защитного заземления, вентиляции, местного освещения, наличия предупреждающих и предписывающих плакатов (знаков).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4.4.1. Прием смены должен сопровождаться проверкой исправности оборудования, наличия и состояния оградительной техники, защитных блокировок, сигнализации, контрольно-измерительных приборов, защитных заземлений, средств пожаротушения, исправности освещения, вентиляционных установок.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4.4.2. Все обнаруженные неисправности должны быть устранены до начала выполнения работы. В случае невозможности их устранения своими силами работник обязан известить об этом своего непосредственного руководителя и не приступать к работе до тех пор, пока не будут устранены неисправности.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4.4.3. Проверить исправность режущего, измерительного и крепежного инструментов и разложить их в удобном для использования порядке. Режущий инструмент должен иметь правильную заточку.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4.4.4. Проверить исправность заземления, механизма управления, тормоза, защитных ограждений и подножной решетки.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4.4.5. Детали и заготовки, поступающие на обработку, уложить в специальную тару на стеллажах или в штабеле так, чтобы они не могли развалиться или упасть и не загромождали рабочее место и проходы.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4.4.6. Смазать станок при выключенном электромоторе, после чего его проверить на холостом ходу.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4.4.7. Отрегулировать местное освещение так, чтобы рабочая зона была достаточно освещена и свет не слепил глаза.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4.4.8. Пользоваться только исправной фрезой, перед установкой проверить: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– надежность и прочность крепления зубьев или пластин твердого сплава, последние не должны иметь выкрошившихся мест, трещин, сетки и прижогов;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– подготовить крючок, сметку, щетку для удаления стружки.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4.4.9. В случае обнаружения неисправности станка, приспособлений и инструмента сообщить производителю работ (мастеру) и к работе не приступать до полного их устранения.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4.4.10. Станочник должен обеспечить достаточную смазку станка, пользуясь при этом специальными приспособлениями, проверить правильность работы блокирующих устройств и убедиться, что на станке нет посторонних предметов.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4.4.11. При включении станка на холостом ходу проверяется:</w:t>
      </w:r>
    </w:p>
    <w:p>
      <w:pPr>
        <w:numPr>
          <w:ilvl w:val="0"/>
          <w:numId w:val="2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исправность органов управления (механизмов главного движения, подачи, пуска, останова движения и др.);</w:t>
      </w:r>
    </w:p>
    <w:p>
      <w:pPr>
        <w:numPr>
          <w:ilvl w:val="0"/>
          <w:numId w:val="2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исправность системы смазки и охлаждения;</w:t>
      </w:r>
    </w:p>
    <w:p>
      <w:pPr>
        <w:numPr>
          <w:ilvl w:val="0"/>
          <w:numId w:val="2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исправность фиксации рычагов включения и переключения (должна быть исключена возможность самопроизвольного переключения);</w:t>
      </w:r>
    </w:p>
    <w:p>
      <w:pPr>
        <w:numPr>
          <w:ilvl w:val="0"/>
          <w:numId w:val="2"/>
        </w:numPr>
        <w:spacing w:beforeAutospacing="1" w:afterAutospacing="1" w:line="240" w:lineRule="auto"/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нет ли заеданий или излишней слабины в движущихся частях станка (в шпинделе, в продольных и поперечных салазках суппорта).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4.4.12. Гаечные ключи должны иметь зев, соответствующий размеру гаек, головок болтов, быть без трещин, выбоин и заусениц. Губки ключей должны быть параллельны. Раздвижные ключи не должны иметь излишней слабины в подвижных частях. Не разрешается пользоваться гаечными ключами, подкладывая пластинки между гайками и ключом, наращивать рукоятки ключей при помощи другого ключа, труб и других предметов.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4.4.13. Ручные инструменты для рубки и пробивки металла (зубила, крейцмейсели, бородки, просечки и др.) должны отвечать следующим требованиям: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режущая кромка не должна иметь повреждений;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боковые грани в местах, где инструмент поддерживают руками, не должны иметь острых кромок, заусениц и трещин;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длина инструмента должна быть не менее 150 мм, кернера – 100 мм.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4.4.14. Напильники, рашпили, шаберы, молотки должны быть прочно насажены на деревянные ручки.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4.4.15. Запрещается работать на неисправном оборудовании, использовать неисправный инструмент, самостоятельно производить ремонт станков и оборудования, не предусмотренный квалификационной характеристикой работающего.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4.5. Работник не должен приступать к работе, если условия труда не соответствуют требованиям по охране труда или другим требованиям, регламентирующим безопасное производство работ, а также без получения целевого инструктажа по охране труда при выполнении работ повышенной опасности, несвойственных профессии работника разовых работ, работ по устранению последствий инцидентов и аварий, стихийных бедствий и при проведении массовых мероприятий.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5. Требования охраны труда во время работы 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5.1. Способы и приемы безопасного выполнения работ, использования оборудования, транспортных средств, грузоподъемных механизмов, приспособлений и инструментов.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Во время работы работающий на фрезерном станке должен: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5.1.1. Выполнять только ту работу, которая поручена мастером и по которой известны безопасные приемы ее выполнения.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5.1.2. Выполнять указания по обслуживанию и уходу за станком.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5.1.3. Закрепить установочные и опорные поверхности приспособления так, чтобы усилия резания были направлены на опоры, а не на зажимы. Надежно закрепить обрабатываемое изделие.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5.1.4. Тщательно пригнать хвостовик оправки к корпусу шпинделя.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5.1.5. Установить и закрепить фрезу по возможности ближе к концу шпинделя.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5.1.6. Для закрепления деталей на столе или в приспособлении пользоваться специальными прижимами и подкладками. Прижимные планки устанавливать в рабочем положении горизонтально по отношению к столу.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5.1.7. Установить необходимые ограждения от отлетающей стружки или надеть защитные очки. Без защиты глаз от отлетающей стружки не работать!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5.1.8. Подачу деталей к фрезе производить лишь тогда, когда последняя получила вращающее движение.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5.1.9. Врезание фрезы в деталь производить постепенно, без удара, механическую подачу включать до соприкосновения детали с фрезой.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5.1.10. При ручной подаче не допускать резких изменений скоростей и глубины резания.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5.1.11. Останавливать вращение шпинделя только после выключения подачи и прекращения срезания стружки.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5.1.12. При обработке деталей применять только те режимы резания, которые указаны в операционной карте или в рекомендациях по режимам обработки, и не перегружать станок.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5.1.13. Перед каждым включением станка предварительно убедиться в том, что пуск его никому не угрожает опасностью.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5.1.14. При появлении вибрации прекратить работу, выключить электродвигатель станка и принять меры для устранения вибрации, проверить прочность крепления приспособления, детали и фрезы, изменить режим резания и пр.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5.1.15. Убирать от станка стружку только лопаткой, щеткой или другими специальными приспособлениями и только после остановки шпинделя станка.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5.1.16. При применении охлаждающей жидкости правильно устанавливать подводящие шланги. Пользоваться предохранительными щитками для защиты от брызг.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5.1.17. Не снимать и не держать открытыми ограждения и щитки на станке во время его работы.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5.1.18. Смену инструмента, чистку или смазку производить только при полной остановке шпинделя и выключенном моторе станка.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5.1.19. Обязательно остановить станок: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– при уходе от станка даже на короткое время;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– при временном прекращении работы;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– при перерывах в подаче электроэнергии;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– при уборке, смазке, чистке станка;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– при подтягивании болтов, гаек, клиньев и прочих соединений станка и приспособлений;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– при очистке станка от стружки;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– при обнаружении нарушений в работе оборудования.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5.1.20. При смене обрабатываемых деталей остановить станок и отвести деталь от фрезы на безопасное расстояние.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5.1.21. Во время работы станка не брать и не подавать через станок какие-либо предметы.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5.1.22. Затягивать оправки только ключом, предварительно включить перебор, чтобы шпиндель не поворачивался, не оставлять ключ на головке затяжного болта или гайки после установки фрезы и оправки.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5.1.23. Пользоваться ключами, размеры которых соответствуют размеру гайки и головки болта.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5.1.24. Не наращивать ключи трубами и другими рычагами. Не класть подкладки между зевом ключа и гайкой.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5.1.25. Не укладывать на стол станка инструменты и детали.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5.1.26. Не зажимать детали и режущий инструмент ударами молотка, ключа и т. д.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5.1.27. При установке изделия или материала в тиски на фрезерном станке для простукивания пользоваться молотком из цветного металла.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5.1.28. Не работать на станке в рукавицах, но устанавливать и снимать фрезу, а также снимать и устанавливать деталь с острыми кромками и заусенцами только в рукавицах.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5.1.29. Для удаления переходной втулки из шпинделя пользоваться специальной выколоткой или специальными выжимными приспособлениями.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5.1.30. Снимать и одевать ремни на шкивы только после полной остановки станка и электромотора.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5.1.31. Не допускать на свое рабочее место посторонних лиц и без разрешения руководителя работ не доверять станок другому рабочему.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5.1.32. Не сдувать стружку со станка сжатым воздухом.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5.1.33. Не загромождать рабочее место деталями и другими предметами. Поддерживать постоянную чистоту и порядок на своем рабочем месте.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5.1.34. При применении пневмотисков или пневмозажимов фрезы следить за их исправностью, при зажиме детали или инструмента быть осторожным. Не вводить пальцы рук в зазор между губкой и плоскостью детали или инструмента.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5.1.35. При работе на тяжелых станках, если невозможно наблюдать за обрабатываемой деталью и обслужить станок непосредственно с пола, пользоваться специально предназначенными для этой цели мостиками, площадками с ограждениями.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5.1.36. Запрещается работа на универсальных фрезерных консольных станках, а также станках с крестовым столом без ограждения зоны обработки заготовок.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5.1.37. В универсальных фрезерных станках консольных и с крестовым столом, а также во всех фрезерных станках с программным управлением закрепление инструмента должно осуществляться автоматически.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5.1.38. При установке и снятии фрез должны применяться приспособления, предотвращающие порезы рук.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5.1.39. Во время работы на фрезерном станке запрещается: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1) использовать местное освещение напряжением выше 42 В;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2) выколачивать фрезу из шпинделя, поддерживая ее незащищенной рукой: для этих целей необходимо применять эластичную прокладку;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3) при фрезеровании вводить руки в опасную зону вращения фрезы.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5.2. Требования безопасного обращения с исходными материалами (сырье, заготовки, полуфабрикаты);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5.2.1. Работник должен применять исправные оборудование и инструмент, сырье и заготовки, использовать их только для тех работ, для которых они предназначены. При производстве работ по выполнению технологических (рабочих) операций быть внимательным, проявлять осторожность.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5.3. Указания по безопасному содержанию рабочего места.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5.3.1. Работник должен поддерживать чистоту и порядок на рабочем месте.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5.3.2. Отходы следует удалять после полной остановки электроинструмента с помощью уборочных средств, исключающих травмирование работников.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5.3.4. Содержать в порядке и чистоте рабочее место, не допускать загромождения деталями, материалами, инструментом, приспособлениями, прочими предметами.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5.4. Действия, направленные на предотвращение аварийных ситуаций.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5.4.1. При ухудшении состояния здоровья, в том числе при проявлении признаков острого профессионального заболевания (отравления), работник обязан немедленно известить своего непосредственного или вышестоящего руководителя, обратиться в ближайший здравпункт.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5.4.2. Если в процессе работы работнику станет непонятно, как выполнить порученную работу, или в случае отсутствия необходимых приспособлений для выполнения порученной работы, он обязан обратиться к своему непосредственному руководителю. По окончанию выполнения задания работник обязан доложить об этом своему непосредственному руководителю.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5.5. Требования, предъявляемые к правильному использованию (применению) средств индивидуальной защиты работников.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5.5.1. Во время проведения работ работники обязаны пользоваться и правильно применять выданные им средства индивидуальной защиты. Работать только в исправной спецодежде и спецобуви и применять индивидуальные средства защиты.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5.6. Не курить, не принимать пищу на рабочем месте.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5.7. Соблюдать правила перемещения в помещении и на территории организации, пользоваться только установленными проходами.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6. Требования охраны труда в аварийных ситуациях 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6.1. Перечень основных возможных аварий и аварийных ситуаций и причины, их вызывающие.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6.1.1. При выполнении работ фрезеровщиком возможно возникновение следующих аварийных ситуаций:</w:t>
      </w:r>
    </w:p>
    <w:p>
      <w:pPr>
        <w:numPr>
          <w:ilvl w:val="0"/>
          <w:numId w:val="3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повреждения и дефекты в конструкции зданий, по причине физического износа, истечения срока эксплуатации;</w:t>
      </w:r>
    </w:p>
    <w:p>
      <w:pPr>
        <w:numPr>
          <w:ilvl w:val="0"/>
          <w:numId w:val="3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технические проблемы с оборудованием, по причине высокого износа оборудования;</w:t>
      </w:r>
    </w:p>
    <w:p>
      <w:pPr>
        <w:numPr>
          <w:ilvl w:val="0"/>
          <w:numId w:val="3"/>
        </w:numPr>
        <w:spacing w:beforeAutospacing="1" w:afterAutospacing="1" w:line="240" w:lineRule="auto"/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возникновение очагов пожара, по причине нарушения требований пожарной безопасности.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6.2. Процесс извещения руководителя работ о ситуации, угрожающей жизни и здоровью людей, и о каждом произошедшем несчастном случаи.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6.2.1. В случае обнаружения какой-либо неисправности, нарушающей нормальный режим работы, ее необходимо остановить. Обо всех замеченных недостатках непосредственного руководителя поставить в известность по номеру телефона </w:t>
      </w:r>
      <w:r>
        <w:rPr>
          <w:rFonts w:hAnsi="Times New Roman" w:cs="Times New Roman"/>
          <w:color w:val="000000"/>
          <w:sz w:val="24"/>
          <w:szCs w:val="24"/>
        </w:rPr>
        <w:t>______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6.2.2. При несчастном случае необходимо освободить пострадавшего от травмирующего фактора, соблюдая собственную безопасность, оказать ему первую помощь, при необходимости вызвать бригаду скорой помощи по телефону 103, сообщить о происшествии руководству и по возможности сохранить без изменений обстановку на рабочем месте, если это не приведет к аварии и/или травмированию других людей.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6.3. Действия работников при возникновении аварий и аварийных ситуаций.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6.3.1. При возникновении аварийных ситуаций остановить работу, удалить людей из опасной зоны, сообщить руководителю, приступить к ликвидации аварии.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6.3.2. В случае воспламенения горючих веществ необходимо использовать огнетушитель, песок, землю или накрыть огонь брезентом или войлоком. Заливать водой горящее топливо и неотключенное электрооборудование запрещается.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6.3.3. При обнаружении на металлических частях станка электрического напряжения («биение» током), электродвигатель работает на две фазы (гудит), заземляющий провод оборван, появился посторонний шум, дым или запах горелой изоляции, а также при обнаружении других неисправностей станка и оснастки немедленно остановить станок и доложить руководителю работ о неисправности.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6.3.4. В случае пожара немедленно прекратить работу, выключить станок. Сообщить в пожарную охрану, принять меры к тушению очага пожара имеющимися первичными средствами пожаротушения, следя при этом, чтобы огонь не отрезал подход к лестницам, трапам и выходам.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Помнить, что тушить водой или химическими пенными огнетушителями электропроводку и электрооборудование, находящееся под напряжением, запрещается. Принять меры к вызову на место пожара руководителя работ.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6.4. Действия по оказанию первой помощи пострадавшим при травмировании, отравлении и других повреждениях здоровья.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6.4.1. При несчастном случае, микротравме необходимо оказать пострадавшему первую помощь, при необходимости вызвать скорую медицинскую помощь, сообщить своему непосредственному руководителю и сохранить без изменений обстановку на рабочем месте до расследования, если она не создаст угрозу для работающих и не приведет к аварии.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6.4.2. Оказывая помощь пострадавшему при переломах костей, ушибах, растяжениях, надо обеспечить неподвижность поврежденной части тела с помощью наложения тугой повязки (шины), приложить холод. При открытых переломах необходимо сначала наложить повязку и только затем - шину.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6.4.3 При наличии ран необходимо наложить повязку, при артериальном кровотечении - наложить жгут.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6.4.4. Пострадавшему при травмировании, отравлении и внезапном заболевании должна быть оказана первая помощь и, при необходимости, организована его доставка в учреждение здравоохранения.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6.4.5. В случае обнаружения какой-либо неисправности, нарушающей нормальный режим работы, ее необходимо остановить. Обо всех замеченных недостатках поставить в известность непосредственного руководителя.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7. Требования охраны труда по окончании работы 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7.1. Порядок приема и передачи смены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7.1.1. Передача смены должна сопровождаться проверкой исправности оборудования, наличия и состояния оградительной техники, защитных блокировок, сигнализации, контрольно-измерительных приборов, защитных заземлений, средств пожаротушения, исправности освещения, вентиляционных установок.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7.2. Порядок отключения, остановки, разборки, очистки и смазки оборудования, приспособлений, машин, механизмов и аппаратуры.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7.2.1. По окончании работы выключить станок и местное освещение.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7.3. Порядок осмотра средств индивидуальной защиты после использования.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7.3.1. Снять средства индивидуальной защиты, спецодежду, спецобувь, осмотреть и удостоверится в их исправности, после чего убрать в индивидуальный шкаф или иное, предназначенное для них место. Не допускается хранение спецодежды на рабочем месте.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7.4. Порядок уборки отходов, полученных в ходе производственной деятельности.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7.4.1. Привести в порядок рабочее место: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1. убрать со станка стружку и металлическую пыль, инструмент, приспособления;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2. очистить станок от грязи;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 вытереть и смазать трущиеся части станка;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 сложить готовые детали и заготовки;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 убрать инструмент в отведенное для него место.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7.5. Требования соблюдения личной гигиены.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7.5.1. Работники должны:</w:t>
      </w:r>
    </w:p>
    <w:p>
      <w:pPr>
        <w:numPr>
          <w:ilvl w:val="0"/>
          <w:numId w:val="4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принять душ.</w:t>
      </w:r>
    </w:p>
    <w:p>
      <w:pPr>
        <w:numPr>
          <w:ilvl w:val="0"/>
          <w:numId w:val="4"/>
        </w:numPr>
        <w:spacing w:beforeAutospacing="1" w:afterAutospacing="1" w:line="240" w:lineRule="auto"/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надеть личную одежду.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7.6. Порядок извещения руководителя работ о недостатках, влияющих на безопасность труда, обнаруженных во время работы.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7.6.1. Об окончании работы и всех недостатках, обнаруженных во время работы, известить своего непосредственного руководителя.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7.7. По окончании работ по наряду-допуску закрыть наряд-допуск.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7.8. Выйти с территории предприятия через проходную</w:t>
      </w:r>
      <w:r>
        <w:rPr>
          <w:rFonts w:hAnsi="Times New Roman" w:cs="Times New Roman"/>
          <w:color w:val="000000"/>
          <w:sz w:val="24"/>
          <w:szCs w:val="24"/>
        </w:rPr>
        <w:t>.</w:t>
      </w:r>
    </w:p>
    <w:sectPr>
      <w:pgSz w:w="11907" w:h="16839"/>
      <w:pgMar w:top="1440" w:right="1440" w:bottom="1440" w:left="1440" w:header="720" w:footer="72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0"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xmlns:w="http://schemas.openxmlformats.org/wordprocessingml/2006/main" w:abstractNumId="1"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xmlns:w="http://schemas.openxmlformats.org/wordprocessingml/2006/main" w:abstractNumId="2"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xmlns:w="http://schemas.openxmlformats.org/wordprocessingml/2006/main" w:abstractNumId="3"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2D33B1"/>
    <w:rsid w:val="002D3591"/>
    <w:rsid w:val="003514A0"/>
    <w:rsid w:val="004F7E17"/>
    <w:rsid w:val="005A05CE"/>
    <w:rsid w:val="00653AF6"/>
    <w:rsid w:val="00B73A5A"/>
    <w:rsid w:val="00E438A1"/>
    <w:rsid w:val="00F01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 w:line="240" w:lineRule="auto"/>
        <!--<w:spacing w:before="100" w:beforeAutospacing="1" w:after="100" w:afterAutospacing="1" w:line="240" w:lineRule="auto"/>-->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7E17"/>
  </w:style>
  <w:style w:type="paragraph" w:styleId="Heading1">
    <w:name w:val="heading 1"/>
    <w:basedOn w:val="Normal"/>
    <w:next w:val="Normal"/>
    <w:link w:val="Heading1Char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7E17"/>
    <w:pPr>
      <w:spacing w:before="100" w:beforeAutospacing="1" w:after="100" w:afterAutospacing="1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microsoft.com/office/2007/relationships/stylesWithEffects" Target="stylesWithEffects.xml" Id="rId2" /><Relationship Type="http://schemas.openxmlformats.org/officeDocument/2006/relationships/styles" Target="styles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Relationship Type="http://schemas.openxmlformats.org/officeDocument/2006/relationships/numbering" Target="/word/numbering.xml" Id="Raff3b645355b479d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Актион-МЦФЭР</dc:description>
  <dcterms:created xsi:type="dcterms:W3CDTF">2011-11-02T04:15:00Z</dcterms:created>
  <dcterms:modified xsi:type="dcterms:W3CDTF">2012-05-05T09:54:00Z</dcterms:modified>
</cp:coreProperties>
</file>