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0CF8" w14:textId="7A18E447" w:rsidR="00277F18" w:rsidRPr="00277F18" w:rsidRDefault="00277F18" w:rsidP="00277F18">
      <w:pPr>
        <w:shd w:val="clear" w:color="auto" w:fill="FFFFFF"/>
        <w:spacing w:line="312" w:lineRule="auto"/>
        <w:ind w:firstLine="709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bookmarkStart w:id="0" w:name="_Hlk153875917"/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 xml:space="preserve">Приложение N </w:t>
      </w:r>
      <w:r>
        <w:rPr>
          <w:rFonts w:ascii="Arial" w:hAnsi="Arial" w:cs="Arial"/>
          <w:color w:val="auto"/>
          <w:sz w:val="28"/>
          <w:szCs w:val="28"/>
          <w:lang w:eastAsia="ru-RU"/>
        </w:rPr>
        <w:t>10</w:t>
      </w:r>
    </w:p>
    <w:p w14:paraId="1C8D3ED1" w14:textId="77777777" w:rsidR="00277F18" w:rsidRPr="00277F18" w:rsidRDefault="00277F18" w:rsidP="00277F18">
      <w:pPr>
        <w:shd w:val="clear" w:color="auto" w:fill="FFFFFF"/>
        <w:spacing w:line="312" w:lineRule="auto"/>
        <w:ind w:firstLine="709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>к Инструкции по локализации</w:t>
      </w:r>
    </w:p>
    <w:p w14:paraId="71AF9EA8" w14:textId="77777777" w:rsidR="00277F18" w:rsidRPr="00277F18" w:rsidRDefault="00277F18" w:rsidP="00277F18">
      <w:pPr>
        <w:shd w:val="clear" w:color="auto" w:fill="FFFFFF"/>
        <w:spacing w:line="312" w:lineRule="auto"/>
        <w:ind w:firstLine="709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 xml:space="preserve"> и ликвидации последствий аварий</w:t>
      </w:r>
    </w:p>
    <w:p w14:paraId="79667EDA" w14:textId="77777777" w:rsidR="00277F18" w:rsidRPr="00277F18" w:rsidRDefault="00277F18" w:rsidP="00277F18">
      <w:pPr>
        <w:shd w:val="clear" w:color="auto" w:fill="FFFFFF"/>
        <w:spacing w:line="312" w:lineRule="auto"/>
        <w:ind w:firstLine="709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 xml:space="preserve"> на опасных производственных объектах,</w:t>
      </w:r>
    </w:p>
    <w:p w14:paraId="53D760DC" w14:textId="6C1D59B8" w:rsidR="00277F18" w:rsidRPr="00277F18" w:rsidRDefault="00277F18" w:rsidP="00277F18">
      <w:pPr>
        <w:shd w:val="clear" w:color="auto" w:fill="FFFFFF"/>
        <w:spacing w:line="312" w:lineRule="auto"/>
        <w:ind w:firstLine="709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 xml:space="preserve"> на которых ведутся горные работы</w:t>
      </w:r>
    </w:p>
    <w:p w14:paraId="6FDD0E74" w14:textId="77777777" w:rsidR="00277F18" w:rsidRDefault="00277F18" w:rsidP="00277F18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</w:p>
    <w:p w14:paraId="6496768B" w14:textId="3D07D0AB" w:rsidR="00277F18" w:rsidRPr="00277F18" w:rsidRDefault="00277F18" w:rsidP="00277F18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b/>
          <w:bCs/>
          <w:color w:val="auto"/>
          <w:sz w:val="28"/>
          <w:szCs w:val="28"/>
          <w:lang w:eastAsia="ru-RU"/>
        </w:rPr>
        <w:t>Проветривание подземных горных выработок при локализации и ликвидации последствий аварий</w:t>
      </w:r>
    </w:p>
    <w:p w14:paraId="3C145FD8" w14:textId="77777777" w:rsidR="00277F18" w:rsidRPr="00277F18" w:rsidRDefault="00277F18" w:rsidP="00277F18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74ADA7F9" w14:textId="77777777" w:rsidR="00277F18" w:rsidRPr="00277F18" w:rsidRDefault="00277F18" w:rsidP="00277F18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>1. При локализации и ликвидации последствий аварии в зависимости от вида происшедшей аварии проветривание горных выработок следует организовывать в следующих режимах проветривания:</w:t>
      </w:r>
    </w:p>
    <w:p w14:paraId="5D80391C" w14:textId="77777777" w:rsidR="00277F18" w:rsidRPr="00277F18" w:rsidRDefault="00277F18" w:rsidP="00277F18">
      <w:pPr>
        <w:pStyle w:val="a8"/>
        <w:numPr>
          <w:ilvl w:val="0"/>
          <w:numId w:val="79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277F18">
        <w:rPr>
          <w:rFonts w:ascii="Arial" w:hAnsi="Arial" w:cs="Arial"/>
          <w:sz w:val="28"/>
          <w:szCs w:val="28"/>
          <w:lang w:eastAsia="ru-RU"/>
        </w:rPr>
        <w:t xml:space="preserve">при взрыве газа и (или) угольной пыли, внезапном выбросе угля (породы) и газа, горном ударе, </w:t>
      </w:r>
      <w:proofErr w:type="spellStart"/>
      <w:r w:rsidRPr="00277F18">
        <w:rPr>
          <w:rFonts w:ascii="Arial" w:hAnsi="Arial" w:cs="Arial"/>
          <w:sz w:val="28"/>
          <w:szCs w:val="28"/>
          <w:lang w:eastAsia="ru-RU"/>
        </w:rPr>
        <w:t>загазировании</w:t>
      </w:r>
      <w:proofErr w:type="spellEnd"/>
      <w:r w:rsidRPr="00277F18">
        <w:rPr>
          <w:rFonts w:ascii="Arial" w:hAnsi="Arial" w:cs="Arial"/>
          <w:sz w:val="28"/>
          <w:szCs w:val="28"/>
          <w:lang w:eastAsia="ru-RU"/>
        </w:rPr>
        <w:t xml:space="preserve"> горных выработок токсичными веществами, прорыве воды (рассола), </w:t>
      </w:r>
      <w:proofErr w:type="spellStart"/>
      <w:r w:rsidRPr="00277F18">
        <w:rPr>
          <w:rFonts w:ascii="Arial" w:hAnsi="Arial" w:cs="Arial"/>
          <w:sz w:val="28"/>
          <w:szCs w:val="28"/>
          <w:lang w:eastAsia="ru-RU"/>
        </w:rPr>
        <w:t>заиловке</w:t>
      </w:r>
      <w:proofErr w:type="spellEnd"/>
      <w:r w:rsidRPr="00277F18">
        <w:rPr>
          <w:rFonts w:ascii="Arial" w:hAnsi="Arial" w:cs="Arial"/>
          <w:sz w:val="28"/>
          <w:szCs w:val="28"/>
          <w:lang w:eastAsia="ru-RU"/>
        </w:rPr>
        <w:t xml:space="preserve"> горных выработок обводненной горной массой, следует сохранять нормальный режим проветривания;</w:t>
      </w:r>
    </w:p>
    <w:p w14:paraId="13CDF5FF" w14:textId="77777777" w:rsidR="00277F18" w:rsidRPr="00277F18" w:rsidRDefault="00277F18" w:rsidP="00277F18">
      <w:pPr>
        <w:pStyle w:val="a8"/>
        <w:numPr>
          <w:ilvl w:val="0"/>
          <w:numId w:val="79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277F18">
        <w:rPr>
          <w:rFonts w:ascii="Arial" w:hAnsi="Arial" w:cs="Arial"/>
          <w:sz w:val="28"/>
          <w:szCs w:val="28"/>
          <w:lang w:eastAsia="ru-RU"/>
        </w:rPr>
        <w:t>при пожаре в горных выработках, в зависимости от места его возникновения, следует устанавливать один из следующих вентиляционных режимов:</w:t>
      </w:r>
    </w:p>
    <w:p w14:paraId="721BDB1C" w14:textId="77777777" w:rsidR="00277F18" w:rsidRPr="00277F18" w:rsidRDefault="00277F18" w:rsidP="00277F18">
      <w:pPr>
        <w:pStyle w:val="a8"/>
        <w:numPr>
          <w:ilvl w:val="0"/>
          <w:numId w:val="79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277F18">
        <w:rPr>
          <w:rFonts w:ascii="Arial" w:hAnsi="Arial" w:cs="Arial"/>
          <w:sz w:val="28"/>
          <w:szCs w:val="28"/>
          <w:lang w:eastAsia="ru-RU"/>
        </w:rPr>
        <w:t>нормальный режим проветривания;</w:t>
      </w:r>
    </w:p>
    <w:p w14:paraId="072FA16C" w14:textId="77777777" w:rsidR="00277F18" w:rsidRPr="00277F18" w:rsidRDefault="00277F18" w:rsidP="00277F18">
      <w:pPr>
        <w:pStyle w:val="a8"/>
        <w:numPr>
          <w:ilvl w:val="0"/>
          <w:numId w:val="79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277F18">
        <w:rPr>
          <w:rFonts w:ascii="Arial" w:hAnsi="Arial" w:cs="Arial"/>
          <w:sz w:val="28"/>
          <w:szCs w:val="28"/>
          <w:lang w:eastAsia="ru-RU"/>
        </w:rPr>
        <w:t>аварийный режим проветривания.</w:t>
      </w:r>
    </w:p>
    <w:p w14:paraId="0C02FF53" w14:textId="77777777" w:rsidR="00277F18" w:rsidRPr="00277F18" w:rsidRDefault="00277F18" w:rsidP="00277F18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>2. При аварийном режиме проветривания изменяется расход и (или) направление движения воздуха в горных выработках или прекращается проветривание.</w:t>
      </w:r>
    </w:p>
    <w:p w14:paraId="12107771" w14:textId="77777777" w:rsidR="00277F18" w:rsidRPr="00277F18" w:rsidRDefault="00277F18" w:rsidP="00277F18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>Установление аварийного вентиляционного режима в горных выработках достигается:</w:t>
      </w:r>
    </w:p>
    <w:p w14:paraId="7C96803E" w14:textId="77777777" w:rsidR="00277F18" w:rsidRPr="00277F18" w:rsidRDefault="00277F18" w:rsidP="00277F18">
      <w:pPr>
        <w:pStyle w:val="a8"/>
        <w:numPr>
          <w:ilvl w:val="0"/>
          <w:numId w:val="80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277F18">
        <w:rPr>
          <w:rFonts w:ascii="Arial" w:hAnsi="Arial" w:cs="Arial"/>
          <w:sz w:val="28"/>
          <w:szCs w:val="28"/>
          <w:lang w:eastAsia="ru-RU"/>
        </w:rPr>
        <w:t>изменением режима работы одного или нескольких вентиляторов главного проветривания, вспомогательных вентиляторных установок, вентиляторов местного проветривания;</w:t>
      </w:r>
    </w:p>
    <w:p w14:paraId="30CE08F9" w14:textId="77777777" w:rsidR="00277F18" w:rsidRPr="00277F18" w:rsidRDefault="00277F18" w:rsidP="00277F18">
      <w:pPr>
        <w:pStyle w:val="a8"/>
        <w:numPr>
          <w:ilvl w:val="0"/>
          <w:numId w:val="80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277F18">
        <w:rPr>
          <w:rFonts w:ascii="Arial" w:hAnsi="Arial" w:cs="Arial"/>
          <w:sz w:val="28"/>
          <w:szCs w:val="28"/>
          <w:lang w:eastAsia="ru-RU"/>
        </w:rPr>
        <w:lastRenderedPageBreak/>
        <w:t>изменением аэродинамических сопротивлений горных выработок.</w:t>
      </w:r>
    </w:p>
    <w:p w14:paraId="4CBC4459" w14:textId="77777777" w:rsidR="00277F18" w:rsidRPr="00277F18" w:rsidRDefault="00277F18" w:rsidP="00277F18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>3. При нормальном и аварийном режимах проветривания в горную выработку, в которой ведутся работы по тушению пожара, следует подавать такой расход воздуха, при котором обеспечивается его эффективное тушение, и концентрация горючих газов в поступающей к пожару вентиляционной струе не превышает допустимых значений.</w:t>
      </w:r>
    </w:p>
    <w:p w14:paraId="64C14EF1" w14:textId="77777777" w:rsidR="00277F18" w:rsidRPr="00277F18" w:rsidRDefault="00277F18" w:rsidP="00277F18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>4. При пожарах в надшахтных зданиях, на ВГП и вспомогательных вентиляторных установках, копрах следует применять такой режим проветривания, при котором исключается проникновение продуктов горения в подземные горные выработки.</w:t>
      </w:r>
    </w:p>
    <w:p w14:paraId="1DAFAC74" w14:textId="77777777" w:rsidR="00277F18" w:rsidRPr="00277F18" w:rsidRDefault="00277F18" w:rsidP="00277F18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>5. В шахтах, опасных по метану и (или) взрывчатости пыли, при ведении работ по тушению пожара следует устанавливать вентиляционный режим, исключающий образование на аварийном участке местного или слоевого скопления метана и других горючих газов, вынос из выработанных пространств или из других выработок к очагам пожара вентиляционного потока (локального облака), содержащего взрывоопасную концентрацию газов или угольной пыли.</w:t>
      </w:r>
    </w:p>
    <w:p w14:paraId="4198A661" w14:textId="77777777" w:rsidR="00277F18" w:rsidRPr="00277F18" w:rsidRDefault="00277F18" w:rsidP="00277F18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>Когда при тушении пожара происходит повышение концентрации метана в струе воздуха, поступающего к очагу пожара, должны приниматься следующие меры:</w:t>
      </w:r>
    </w:p>
    <w:p w14:paraId="13A40C5A" w14:textId="77777777" w:rsidR="00277F18" w:rsidRPr="00277F18" w:rsidRDefault="00277F18" w:rsidP="00277F18">
      <w:pPr>
        <w:pStyle w:val="a8"/>
        <w:numPr>
          <w:ilvl w:val="0"/>
          <w:numId w:val="81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277F18">
        <w:rPr>
          <w:rFonts w:ascii="Arial" w:hAnsi="Arial" w:cs="Arial"/>
          <w:sz w:val="28"/>
          <w:szCs w:val="28"/>
          <w:lang w:eastAsia="ru-RU"/>
        </w:rPr>
        <w:t>усиление проветривания горной выработки;</w:t>
      </w:r>
    </w:p>
    <w:p w14:paraId="558DEC91" w14:textId="77777777" w:rsidR="00277F18" w:rsidRPr="00277F18" w:rsidRDefault="00277F18" w:rsidP="00277F18">
      <w:pPr>
        <w:pStyle w:val="a8"/>
        <w:numPr>
          <w:ilvl w:val="0"/>
          <w:numId w:val="81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277F18">
        <w:rPr>
          <w:rFonts w:ascii="Arial" w:hAnsi="Arial" w:cs="Arial"/>
          <w:sz w:val="28"/>
          <w:szCs w:val="28"/>
          <w:lang w:eastAsia="ru-RU"/>
        </w:rPr>
        <w:t>дегазация источника поступления метана;</w:t>
      </w:r>
    </w:p>
    <w:p w14:paraId="212D1FCC" w14:textId="77777777" w:rsidR="00277F18" w:rsidRPr="00277F18" w:rsidRDefault="00277F18" w:rsidP="00277F18">
      <w:pPr>
        <w:pStyle w:val="a8"/>
        <w:numPr>
          <w:ilvl w:val="0"/>
          <w:numId w:val="81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277F18">
        <w:rPr>
          <w:rFonts w:ascii="Arial" w:hAnsi="Arial" w:cs="Arial"/>
          <w:sz w:val="28"/>
          <w:szCs w:val="28"/>
          <w:lang w:eastAsia="ru-RU"/>
        </w:rPr>
        <w:t>изменение схемы подачи воздуха на аварийный участок.</w:t>
      </w:r>
    </w:p>
    <w:p w14:paraId="31441682" w14:textId="77777777" w:rsidR="00277F18" w:rsidRPr="00277F18" w:rsidRDefault="00277F18" w:rsidP="00277F18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>6. Режимы проветривания горной выработки, в которой ведутся работы по тушению пожара, должны быть устойчивыми, управляемыми, способствовать снижению активности пожара и обеспечивать безопасность работ по тушению пожара.</w:t>
      </w:r>
    </w:p>
    <w:p w14:paraId="07A3DA65" w14:textId="77777777" w:rsidR="00277F18" w:rsidRPr="00277F18" w:rsidRDefault="00277F18" w:rsidP="00277F18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lastRenderedPageBreak/>
        <w:t>7. При ведении работ по тушению пожара изменять вентиляционные режимы допускается после вывода людей из зоны аварии.</w:t>
      </w:r>
    </w:p>
    <w:p w14:paraId="77FF6433" w14:textId="5CBB693D" w:rsidR="0084102E" w:rsidRDefault="00277F18" w:rsidP="00936FC6">
      <w:pPr>
        <w:shd w:val="clear" w:color="auto" w:fill="FFFFFF"/>
        <w:spacing w:line="312" w:lineRule="auto"/>
        <w:ind w:firstLine="709"/>
        <w:jc w:val="both"/>
        <w:rPr>
          <w:rFonts w:ascii="Arial" w:eastAsia="Calibri" w:hAnsi="Arial" w:cs="Arial"/>
          <w:color w:val="auto"/>
          <w:kern w:val="2"/>
          <w:sz w:val="28"/>
          <w:szCs w:val="28"/>
          <w14:ligatures w14:val="standardContextual"/>
        </w:rPr>
      </w:pPr>
      <w:r w:rsidRPr="00277F18">
        <w:rPr>
          <w:rFonts w:ascii="Arial" w:hAnsi="Arial" w:cs="Arial"/>
          <w:color w:val="auto"/>
          <w:sz w:val="28"/>
          <w:szCs w:val="28"/>
          <w:lang w:eastAsia="ru-RU"/>
        </w:rPr>
        <w:t>8. При проведении разведки горных выработок изменять вентиляционный режим запрещается.</w:t>
      </w:r>
      <w:bookmarkEnd w:id="0"/>
    </w:p>
    <w:sectPr w:rsidR="0084102E" w:rsidSect="006D23AD">
      <w:headerReference w:type="default" r:id="rId7"/>
      <w:pgSz w:w="16838" w:h="11906" w:orient="landscape" w:code="9"/>
      <w:pgMar w:top="360" w:right="740" w:bottom="3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6E3C" w14:textId="77777777" w:rsidR="006D23AD" w:rsidRDefault="006D23AD" w:rsidP="00B62742">
      <w:r>
        <w:separator/>
      </w:r>
    </w:p>
  </w:endnote>
  <w:endnote w:type="continuationSeparator" w:id="0">
    <w:p w14:paraId="6083EAC0" w14:textId="77777777" w:rsidR="006D23AD" w:rsidRDefault="006D23AD" w:rsidP="00B6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D7E7" w14:textId="77777777" w:rsidR="006D23AD" w:rsidRDefault="006D23AD" w:rsidP="00B62742">
      <w:r>
        <w:separator/>
      </w:r>
    </w:p>
  </w:footnote>
  <w:footnote w:type="continuationSeparator" w:id="0">
    <w:p w14:paraId="3782D543" w14:textId="77777777" w:rsidR="006D23AD" w:rsidRDefault="006D23AD" w:rsidP="00B6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C3F7" w14:textId="77777777" w:rsidR="00A410F1" w:rsidRDefault="00A410F1">
    <w:pPr>
      <w:pStyle w:val="a3"/>
    </w:pPr>
    <w:r w:rsidRPr="00287122">
      <w:rPr>
        <w:noProof/>
        <w:lang w:eastAsia="ru-RU"/>
      </w:rPr>
      <w:drawing>
        <wp:inline distT="0" distB="0" distL="0" distR="0" wp14:anchorId="0F3C4184" wp14:editId="423119B2">
          <wp:extent cx="637909" cy="469900"/>
          <wp:effectExtent l="0" t="0" r="0" b="6350"/>
          <wp:docPr id="1717634480" name="Рисунок 9">
            <a:extLst xmlns:a="http://schemas.openxmlformats.org/drawingml/2006/main">
              <a:ext uri="{FF2B5EF4-FFF2-40B4-BE49-F238E27FC236}">
                <a16:creationId xmlns:a16="http://schemas.microsoft.com/office/drawing/2014/main" id="{54E2B0B0-1FDD-4063-965F-65880C7549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Рисунок 9">
                    <a:extLst>
                      <a:ext uri="{FF2B5EF4-FFF2-40B4-BE49-F238E27FC236}">
                        <a16:creationId xmlns:a16="http://schemas.microsoft.com/office/drawing/2014/main" id="{54E2B0B0-1FDD-4063-965F-65880C75497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7909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6CBE0" w14:textId="77777777" w:rsidR="00A410F1" w:rsidRDefault="00A410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EED"/>
    <w:multiLevelType w:val="hybridMultilevel"/>
    <w:tmpl w:val="2278C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D1161"/>
    <w:multiLevelType w:val="hybridMultilevel"/>
    <w:tmpl w:val="EE608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7B72F9"/>
    <w:multiLevelType w:val="hybridMultilevel"/>
    <w:tmpl w:val="3A0C6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BB12F6"/>
    <w:multiLevelType w:val="hybridMultilevel"/>
    <w:tmpl w:val="3B1E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082"/>
    <w:multiLevelType w:val="hybridMultilevel"/>
    <w:tmpl w:val="E1B4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A14CB"/>
    <w:multiLevelType w:val="hybridMultilevel"/>
    <w:tmpl w:val="EC5C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80EBB"/>
    <w:multiLevelType w:val="hybridMultilevel"/>
    <w:tmpl w:val="BF54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B201D7"/>
    <w:multiLevelType w:val="hybridMultilevel"/>
    <w:tmpl w:val="6DB6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5689D"/>
    <w:multiLevelType w:val="multilevel"/>
    <w:tmpl w:val="C738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593232"/>
    <w:multiLevelType w:val="hybridMultilevel"/>
    <w:tmpl w:val="C3D0B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C55C11"/>
    <w:multiLevelType w:val="hybridMultilevel"/>
    <w:tmpl w:val="8C06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7016A"/>
    <w:multiLevelType w:val="hybridMultilevel"/>
    <w:tmpl w:val="DC56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85816"/>
    <w:multiLevelType w:val="hybridMultilevel"/>
    <w:tmpl w:val="0DF82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B33559"/>
    <w:multiLevelType w:val="hybridMultilevel"/>
    <w:tmpl w:val="CEE0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A5D40"/>
    <w:multiLevelType w:val="hybridMultilevel"/>
    <w:tmpl w:val="35CA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A3F07"/>
    <w:multiLevelType w:val="hybridMultilevel"/>
    <w:tmpl w:val="8700B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4CE4771"/>
    <w:multiLevelType w:val="hybridMultilevel"/>
    <w:tmpl w:val="05168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5412279"/>
    <w:multiLevelType w:val="hybridMultilevel"/>
    <w:tmpl w:val="7D1E865A"/>
    <w:lvl w:ilvl="0" w:tplc="5328A758">
      <w:numFmt w:val="bullet"/>
      <w:lvlText w:val="•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A62F72"/>
    <w:multiLevelType w:val="hybridMultilevel"/>
    <w:tmpl w:val="BCB2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439CC"/>
    <w:multiLevelType w:val="hybridMultilevel"/>
    <w:tmpl w:val="E8FCB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80D7043"/>
    <w:multiLevelType w:val="hybridMultilevel"/>
    <w:tmpl w:val="28B61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8BD3AAC"/>
    <w:multiLevelType w:val="hybridMultilevel"/>
    <w:tmpl w:val="0D18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9940313"/>
    <w:multiLevelType w:val="hybridMultilevel"/>
    <w:tmpl w:val="5E1C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F17892"/>
    <w:multiLevelType w:val="hybridMultilevel"/>
    <w:tmpl w:val="A6C2E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A07249C"/>
    <w:multiLevelType w:val="hybridMultilevel"/>
    <w:tmpl w:val="392C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A5B516F"/>
    <w:multiLevelType w:val="hybridMultilevel"/>
    <w:tmpl w:val="86E4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E3550"/>
    <w:multiLevelType w:val="hybridMultilevel"/>
    <w:tmpl w:val="150CA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D2B3532"/>
    <w:multiLevelType w:val="hybridMultilevel"/>
    <w:tmpl w:val="1884C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04A6529"/>
    <w:multiLevelType w:val="hybridMultilevel"/>
    <w:tmpl w:val="633A4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143311D"/>
    <w:multiLevelType w:val="hybridMultilevel"/>
    <w:tmpl w:val="A3AEC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5E61954"/>
    <w:multiLevelType w:val="hybridMultilevel"/>
    <w:tmpl w:val="AEA8E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0670FB3"/>
    <w:multiLevelType w:val="hybridMultilevel"/>
    <w:tmpl w:val="E2407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508312A"/>
    <w:multiLevelType w:val="hybridMultilevel"/>
    <w:tmpl w:val="B79ED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8A437B0"/>
    <w:multiLevelType w:val="hybridMultilevel"/>
    <w:tmpl w:val="3A24E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9CA2AC2"/>
    <w:multiLevelType w:val="hybridMultilevel"/>
    <w:tmpl w:val="34AA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0D0677"/>
    <w:multiLevelType w:val="hybridMultilevel"/>
    <w:tmpl w:val="6F3E1F38"/>
    <w:lvl w:ilvl="0" w:tplc="F26CE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0651822"/>
    <w:multiLevelType w:val="hybridMultilevel"/>
    <w:tmpl w:val="F1C2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604F6D"/>
    <w:multiLevelType w:val="hybridMultilevel"/>
    <w:tmpl w:val="9206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2B60DA0"/>
    <w:multiLevelType w:val="hybridMultilevel"/>
    <w:tmpl w:val="DC1E1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3B94319"/>
    <w:multiLevelType w:val="hybridMultilevel"/>
    <w:tmpl w:val="9990B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58721D3"/>
    <w:multiLevelType w:val="hybridMultilevel"/>
    <w:tmpl w:val="7F1E25FE"/>
    <w:lvl w:ilvl="0" w:tplc="5328A758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45B60723"/>
    <w:multiLevelType w:val="hybridMultilevel"/>
    <w:tmpl w:val="DD5A53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4A8503A2"/>
    <w:multiLevelType w:val="hybridMultilevel"/>
    <w:tmpl w:val="F78C7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AA30770"/>
    <w:multiLevelType w:val="hybridMultilevel"/>
    <w:tmpl w:val="FD122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B067972"/>
    <w:multiLevelType w:val="hybridMultilevel"/>
    <w:tmpl w:val="A9DA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8141D8"/>
    <w:multiLevelType w:val="hybridMultilevel"/>
    <w:tmpl w:val="80CEC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D48099F"/>
    <w:multiLevelType w:val="hybridMultilevel"/>
    <w:tmpl w:val="87845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E097E6E"/>
    <w:multiLevelType w:val="hybridMultilevel"/>
    <w:tmpl w:val="0E76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892796"/>
    <w:multiLevelType w:val="hybridMultilevel"/>
    <w:tmpl w:val="DB5C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CB7575"/>
    <w:multiLevelType w:val="hybridMultilevel"/>
    <w:tmpl w:val="575A9AE6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EDC08D7"/>
    <w:multiLevelType w:val="multilevel"/>
    <w:tmpl w:val="C738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EFA0577"/>
    <w:multiLevelType w:val="hybridMultilevel"/>
    <w:tmpl w:val="8742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3D0EE3"/>
    <w:multiLevelType w:val="hybridMultilevel"/>
    <w:tmpl w:val="B16AB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3ED7FBA"/>
    <w:multiLevelType w:val="hybridMultilevel"/>
    <w:tmpl w:val="D466F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5E20708"/>
    <w:multiLevelType w:val="hybridMultilevel"/>
    <w:tmpl w:val="F1F00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6873C73"/>
    <w:multiLevelType w:val="hybridMultilevel"/>
    <w:tmpl w:val="80D01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71335BA"/>
    <w:multiLevelType w:val="hybridMultilevel"/>
    <w:tmpl w:val="E378F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C1454E"/>
    <w:multiLevelType w:val="hybridMultilevel"/>
    <w:tmpl w:val="2D8C9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97069B5"/>
    <w:multiLevelType w:val="hybridMultilevel"/>
    <w:tmpl w:val="1E74C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9846F5F"/>
    <w:multiLevelType w:val="hybridMultilevel"/>
    <w:tmpl w:val="B0924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AD3196F"/>
    <w:multiLevelType w:val="hybridMultilevel"/>
    <w:tmpl w:val="EBA0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C15FC7"/>
    <w:multiLevelType w:val="hybridMultilevel"/>
    <w:tmpl w:val="4578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F65CE1"/>
    <w:multiLevelType w:val="hybridMultilevel"/>
    <w:tmpl w:val="F39A1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0513D7A"/>
    <w:multiLevelType w:val="hybridMultilevel"/>
    <w:tmpl w:val="83DC2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34E7796"/>
    <w:multiLevelType w:val="hybridMultilevel"/>
    <w:tmpl w:val="EF32D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35F0823"/>
    <w:multiLevelType w:val="hybridMultilevel"/>
    <w:tmpl w:val="9064F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6563BA5"/>
    <w:multiLevelType w:val="hybridMultilevel"/>
    <w:tmpl w:val="D73A8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6F16AFD"/>
    <w:multiLevelType w:val="hybridMultilevel"/>
    <w:tmpl w:val="93688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CFA6F7F"/>
    <w:multiLevelType w:val="hybridMultilevel"/>
    <w:tmpl w:val="6BECA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D3445EE"/>
    <w:multiLevelType w:val="hybridMultilevel"/>
    <w:tmpl w:val="F7841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F960A77"/>
    <w:multiLevelType w:val="hybridMultilevel"/>
    <w:tmpl w:val="5C42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9E2910"/>
    <w:multiLevelType w:val="hybridMultilevel"/>
    <w:tmpl w:val="0AD6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3E179A"/>
    <w:multiLevelType w:val="hybridMultilevel"/>
    <w:tmpl w:val="3FF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15D3BB8"/>
    <w:multiLevelType w:val="hybridMultilevel"/>
    <w:tmpl w:val="7396A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3931E76"/>
    <w:multiLevelType w:val="hybridMultilevel"/>
    <w:tmpl w:val="8834C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4CE4AC6"/>
    <w:multiLevelType w:val="hybridMultilevel"/>
    <w:tmpl w:val="AD44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A3846"/>
    <w:multiLevelType w:val="hybridMultilevel"/>
    <w:tmpl w:val="3522E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66420F3"/>
    <w:multiLevelType w:val="hybridMultilevel"/>
    <w:tmpl w:val="9FBA0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8C87509"/>
    <w:multiLevelType w:val="hybridMultilevel"/>
    <w:tmpl w:val="4972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F87745"/>
    <w:multiLevelType w:val="hybridMultilevel"/>
    <w:tmpl w:val="BCF4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93357C"/>
    <w:multiLevelType w:val="hybridMultilevel"/>
    <w:tmpl w:val="48A42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E5A1E18"/>
    <w:multiLevelType w:val="hybridMultilevel"/>
    <w:tmpl w:val="72B02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EA24EDF"/>
    <w:multiLevelType w:val="hybridMultilevel"/>
    <w:tmpl w:val="163A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FC618BF"/>
    <w:multiLevelType w:val="hybridMultilevel"/>
    <w:tmpl w:val="32EAA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38307136">
    <w:abstractNumId w:val="50"/>
  </w:num>
  <w:num w:numId="2" w16cid:durableId="628128482">
    <w:abstractNumId w:val="10"/>
  </w:num>
  <w:num w:numId="3" w16cid:durableId="303510476">
    <w:abstractNumId w:val="58"/>
  </w:num>
  <w:num w:numId="4" w16cid:durableId="565915214">
    <w:abstractNumId w:val="8"/>
  </w:num>
  <w:num w:numId="5" w16cid:durableId="507793672">
    <w:abstractNumId w:val="78"/>
  </w:num>
  <w:num w:numId="6" w16cid:durableId="1634477713">
    <w:abstractNumId w:val="51"/>
  </w:num>
  <w:num w:numId="7" w16cid:durableId="1540511172">
    <w:abstractNumId w:val="13"/>
  </w:num>
  <w:num w:numId="8" w16cid:durableId="154733217">
    <w:abstractNumId w:val="75"/>
  </w:num>
  <w:num w:numId="9" w16cid:durableId="580723718">
    <w:abstractNumId w:val="35"/>
  </w:num>
  <w:num w:numId="10" w16cid:durableId="1551766375">
    <w:abstractNumId w:val="7"/>
  </w:num>
  <w:num w:numId="11" w16cid:durableId="1798256894">
    <w:abstractNumId w:val="22"/>
  </w:num>
  <w:num w:numId="12" w16cid:durableId="521820400">
    <w:abstractNumId w:val="36"/>
  </w:num>
  <w:num w:numId="13" w16cid:durableId="1921060924">
    <w:abstractNumId w:val="14"/>
  </w:num>
  <w:num w:numId="14" w16cid:durableId="238756616">
    <w:abstractNumId w:val="18"/>
  </w:num>
  <w:num w:numId="15" w16cid:durableId="1028682899">
    <w:abstractNumId w:val="11"/>
  </w:num>
  <w:num w:numId="16" w16cid:durableId="2079665143">
    <w:abstractNumId w:val="71"/>
  </w:num>
  <w:num w:numId="17" w16cid:durableId="717708211">
    <w:abstractNumId w:val="25"/>
  </w:num>
  <w:num w:numId="18" w16cid:durableId="1376855038">
    <w:abstractNumId w:val="3"/>
  </w:num>
  <w:num w:numId="19" w16cid:durableId="541357921">
    <w:abstractNumId w:val="28"/>
  </w:num>
  <w:num w:numId="20" w16cid:durableId="1366175612">
    <w:abstractNumId w:val="70"/>
  </w:num>
  <w:num w:numId="21" w16cid:durableId="1557741717">
    <w:abstractNumId w:val="61"/>
  </w:num>
  <w:num w:numId="22" w16cid:durableId="114255186">
    <w:abstractNumId w:val="44"/>
  </w:num>
  <w:num w:numId="23" w16cid:durableId="802310937">
    <w:abstractNumId w:val="48"/>
  </w:num>
  <w:num w:numId="24" w16cid:durableId="802692327">
    <w:abstractNumId w:val="79"/>
  </w:num>
  <w:num w:numId="25" w16cid:durableId="1838763433">
    <w:abstractNumId w:val="20"/>
  </w:num>
  <w:num w:numId="26" w16cid:durableId="1706250110">
    <w:abstractNumId w:val="60"/>
  </w:num>
  <w:num w:numId="27" w16cid:durableId="1349408516">
    <w:abstractNumId w:val="5"/>
  </w:num>
  <w:num w:numId="28" w16cid:durableId="1352142730">
    <w:abstractNumId w:val="52"/>
  </w:num>
  <w:num w:numId="29" w16cid:durableId="1568419328">
    <w:abstractNumId w:val="64"/>
  </w:num>
  <w:num w:numId="30" w16cid:durableId="1079524886">
    <w:abstractNumId w:val="12"/>
  </w:num>
  <w:num w:numId="31" w16cid:durableId="943995047">
    <w:abstractNumId w:val="29"/>
  </w:num>
  <w:num w:numId="32" w16cid:durableId="862287060">
    <w:abstractNumId w:val="39"/>
  </w:num>
  <w:num w:numId="33" w16cid:durableId="662508065">
    <w:abstractNumId w:val="33"/>
  </w:num>
  <w:num w:numId="34" w16cid:durableId="534661598">
    <w:abstractNumId w:val="82"/>
  </w:num>
  <w:num w:numId="35" w16cid:durableId="1369330967">
    <w:abstractNumId w:val="27"/>
  </w:num>
  <w:num w:numId="36" w16cid:durableId="602614119">
    <w:abstractNumId w:val="15"/>
  </w:num>
  <w:num w:numId="37" w16cid:durableId="445394141">
    <w:abstractNumId w:val="65"/>
  </w:num>
  <w:num w:numId="38" w16cid:durableId="103573889">
    <w:abstractNumId w:val="59"/>
  </w:num>
  <w:num w:numId="39" w16cid:durableId="1634941274">
    <w:abstractNumId w:val="68"/>
  </w:num>
  <w:num w:numId="40" w16cid:durableId="490802955">
    <w:abstractNumId w:val="38"/>
  </w:num>
  <w:num w:numId="41" w16cid:durableId="352994151">
    <w:abstractNumId w:val="19"/>
  </w:num>
  <w:num w:numId="42" w16cid:durableId="1975406989">
    <w:abstractNumId w:val="42"/>
  </w:num>
  <w:num w:numId="43" w16cid:durableId="256132015">
    <w:abstractNumId w:val="47"/>
  </w:num>
  <w:num w:numId="44" w16cid:durableId="1399355583">
    <w:abstractNumId w:val="80"/>
  </w:num>
  <w:num w:numId="45" w16cid:durableId="213279997">
    <w:abstractNumId w:val="16"/>
  </w:num>
  <w:num w:numId="46" w16cid:durableId="1297417141">
    <w:abstractNumId w:val="67"/>
  </w:num>
  <w:num w:numId="47" w16cid:durableId="1409183984">
    <w:abstractNumId w:val="2"/>
  </w:num>
  <w:num w:numId="48" w16cid:durableId="1412846581">
    <w:abstractNumId w:val="23"/>
  </w:num>
  <w:num w:numId="49" w16cid:durableId="2082172737">
    <w:abstractNumId w:val="66"/>
  </w:num>
  <w:num w:numId="50" w16cid:durableId="1067190793">
    <w:abstractNumId w:val="34"/>
  </w:num>
  <w:num w:numId="51" w16cid:durableId="1577671618">
    <w:abstractNumId w:val="77"/>
  </w:num>
  <w:num w:numId="52" w16cid:durableId="239102860">
    <w:abstractNumId w:val="24"/>
  </w:num>
  <w:num w:numId="53" w16cid:durableId="1169635121">
    <w:abstractNumId w:val="83"/>
  </w:num>
  <w:num w:numId="54" w16cid:durableId="1910338259">
    <w:abstractNumId w:val="46"/>
  </w:num>
  <w:num w:numId="55" w16cid:durableId="881675397">
    <w:abstractNumId w:val="55"/>
  </w:num>
  <w:num w:numId="56" w16cid:durableId="1673947658">
    <w:abstractNumId w:val="53"/>
  </w:num>
  <w:num w:numId="57" w16cid:durableId="155995985">
    <w:abstractNumId w:val="9"/>
  </w:num>
  <w:num w:numId="58" w16cid:durableId="570310718">
    <w:abstractNumId w:val="54"/>
  </w:num>
  <w:num w:numId="59" w16cid:durableId="1110081513">
    <w:abstractNumId w:val="63"/>
  </w:num>
  <w:num w:numId="60" w16cid:durableId="1855194540">
    <w:abstractNumId w:val="41"/>
  </w:num>
  <w:num w:numId="61" w16cid:durableId="981230055">
    <w:abstractNumId w:val="40"/>
  </w:num>
  <w:num w:numId="62" w16cid:durableId="1521235234">
    <w:abstractNumId w:val="17"/>
  </w:num>
  <w:num w:numId="63" w16cid:durableId="1810705388">
    <w:abstractNumId w:val="49"/>
  </w:num>
  <w:num w:numId="64" w16cid:durableId="1598169826">
    <w:abstractNumId w:val="1"/>
  </w:num>
  <w:num w:numId="65" w16cid:durableId="851139393">
    <w:abstractNumId w:val="6"/>
  </w:num>
  <w:num w:numId="66" w16cid:durableId="1748725831">
    <w:abstractNumId w:val="21"/>
  </w:num>
  <w:num w:numId="67" w16cid:durableId="513307599">
    <w:abstractNumId w:val="26"/>
  </w:num>
  <w:num w:numId="68" w16cid:durableId="1841458656">
    <w:abstractNumId w:val="73"/>
  </w:num>
  <w:num w:numId="69" w16cid:durableId="905601929">
    <w:abstractNumId w:val="56"/>
  </w:num>
  <w:num w:numId="70" w16cid:durableId="663774884">
    <w:abstractNumId w:val="76"/>
  </w:num>
  <w:num w:numId="71" w16cid:durableId="1497188107">
    <w:abstractNumId w:val="32"/>
  </w:num>
  <w:num w:numId="72" w16cid:durableId="1028212716">
    <w:abstractNumId w:val="74"/>
  </w:num>
  <w:num w:numId="73" w16cid:durableId="435173803">
    <w:abstractNumId w:val="4"/>
  </w:num>
  <w:num w:numId="74" w16cid:durableId="636952558">
    <w:abstractNumId w:val="31"/>
  </w:num>
  <w:num w:numId="75" w16cid:durableId="1060398391">
    <w:abstractNumId w:val="37"/>
  </w:num>
  <w:num w:numId="76" w16cid:durableId="1675037030">
    <w:abstractNumId w:val="45"/>
  </w:num>
  <w:num w:numId="77" w16cid:durableId="1519195530">
    <w:abstractNumId w:val="72"/>
  </w:num>
  <w:num w:numId="78" w16cid:durableId="579215457">
    <w:abstractNumId w:val="57"/>
  </w:num>
  <w:num w:numId="79" w16cid:durableId="1196040616">
    <w:abstractNumId w:val="69"/>
  </w:num>
  <w:num w:numId="80" w16cid:durableId="1410150763">
    <w:abstractNumId w:val="30"/>
  </w:num>
  <w:num w:numId="81" w16cid:durableId="623774335">
    <w:abstractNumId w:val="43"/>
  </w:num>
  <w:num w:numId="82" w16cid:durableId="1970941010">
    <w:abstractNumId w:val="81"/>
  </w:num>
  <w:num w:numId="83" w16cid:durableId="880749699">
    <w:abstractNumId w:val="62"/>
  </w:num>
  <w:num w:numId="84" w16cid:durableId="170401296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849"/>
    <w:rsid w:val="00000FE6"/>
    <w:rsid w:val="00005E94"/>
    <w:rsid w:val="00024353"/>
    <w:rsid w:val="000254C9"/>
    <w:rsid w:val="0003091B"/>
    <w:rsid w:val="00033A74"/>
    <w:rsid w:val="00054E22"/>
    <w:rsid w:val="00057542"/>
    <w:rsid w:val="00070584"/>
    <w:rsid w:val="00071380"/>
    <w:rsid w:val="00072EBC"/>
    <w:rsid w:val="000749AC"/>
    <w:rsid w:val="000809C1"/>
    <w:rsid w:val="00080CDE"/>
    <w:rsid w:val="00087E9A"/>
    <w:rsid w:val="00093D13"/>
    <w:rsid w:val="00096F93"/>
    <w:rsid w:val="000C4704"/>
    <w:rsid w:val="000E33E6"/>
    <w:rsid w:val="000E7D92"/>
    <w:rsid w:val="000F5922"/>
    <w:rsid w:val="001119D8"/>
    <w:rsid w:val="001172C4"/>
    <w:rsid w:val="00122F94"/>
    <w:rsid w:val="0012366A"/>
    <w:rsid w:val="00135E4C"/>
    <w:rsid w:val="00150B00"/>
    <w:rsid w:val="0016197F"/>
    <w:rsid w:val="00162EBA"/>
    <w:rsid w:val="001654CC"/>
    <w:rsid w:val="00167027"/>
    <w:rsid w:val="00183356"/>
    <w:rsid w:val="00187C7E"/>
    <w:rsid w:val="001A1CB7"/>
    <w:rsid w:val="001B57AF"/>
    <w:rsid w:val="001B6F5C"/>
    <w:rsid w:val="001D2D81"/>
    <w:rsid w:val="001D690D"/>
    <w:rsid w:val="001E33A0"/>
    <w:rsid w:val="001E366B"/>
    <w:rsid w:val="001E690B"/>
    <w:rsid w:val="001F1483"/>
    <w:rsid w:val="001F6E41"/>
    <w:rsid w:val="001F7840"/>
    <w:rsid w:val="0020207C"/>
    <w:rsid w:val="0020239E"/>
    <w:rsid w:val="00205E45"/>
    <w:rsid w:val="0020749C"/>
    <w:rsid w:val="002100B4"/>
    <w:rsid w:val="00211DA9"/>
    <w:rsid w:val="00220FB4"/>
    <w:rsid w:val="00225207"/>
    <w:rsid w:val="00240D19"/>
    <w:rsid w:val="00252BAD"/>
    <w:rsid w:val="00257E88"/>
    <w:rsid w:val="00274DF0"/>
    <w:rsid w:val="00275BC5"/>
    <w:rsid w:val="00276855"/>
    <w:rsid w:val="00277F18"/>
    <w:rsid w:val="00281C37"/>
    <w:rsid w:val="00285BCC"/>
    <w:rsid w:val="00297D52"/>
    <w:rsid w:val="002A0C18"/>
    <w:rsid w:val="002B1972"/>
    <w:rsid w:val="002B7B34"/>
    <w:rsid w:val="002C178D"/>
    <w:rsid w:val="002C1D67"/>
    <w:rsid w:val="002C3E44"/>
    <w:rsid w:val="002C41E1"/>
    <w:rsid w:val="002C547F"/>
    <w:rsid w:val="002D5474"/>
    <w:rsid w:val="002E3922"/>
    <w:rsid w:val="002F3900"/>
    <w:rsid w:val="002F4972"/>
    <w:rsid w:val="003044B1"/>
    <w:rsid w:val="00320839"/>
    <w:rsid w:val="003226D3"/>
    <w:rsid w:val="0033122B"/>
    <w:rsid w:val="00346945"/>
    <w:rsid w:val="00357CEC"/>
    <w:rsid w:val="003646A5"/>
    <w:rsid w:val="00365518"/>
    <w:rsid w:val="00374D07"/>
    <w:rsid w:val="003771F5"/>
    <w:rsid w:val="00392600"/>
    <w:rsid w:val="00393442"/>
    <w:rsid w:val="003A1A9C"/>
    <w:rsid w:val="003B01BB"/>
    <w:rsid w:val="003D5910"/>
    <w:rsid w:val="003D591E"/>
    <w:rsid w:val="003E2E26"/>
    <w:rsid w:val="003E6077"/>
    <w:rsid w:val="0040668B"/>
    <w:rsid w:val="00407091"/>
    <w:rsid w:val="00436951"/>
    <w:rsid w:val="00437282"/>
    <w:rsid w:val="004377D7"/>
    <w:rsid w:val="004409D7"/>
    <w:rsid w:val="00441B04"/>
    <w:rsid w:val="004513DD"/>
    <w:rsid w:val="004525CD"/>
    <w:rsid w:val="00453308"/>
    <w:rsid w:val="0045392B"/>
    <w:rsid w:val="00467062"/>
    <w:rsid w:val="00482A87"/>
    <w:rsid w:val="00483037"/>
    <w:rsid w:val="00486FE5"/>
    <w:rsid w:val="00490B47"/>
    <w:rsid w:val="0049233D"/>
    <w:rsid w:val="004B6510"/>
    <w:rsid w:val="004C3B1A"/>
    <w:rsid w:val="004C5C84"/>
    <w:rsid w:val="004C5DD2"/>
    <w:rsid w:val="004C750F"/>
    <w:rsid w:val="004D2D33"/>
    <w:rsid w:val="004D3586"/>
    <w:rsid w:val="004E614C"/>
    <w:rsid w:val="004E644B"/>
    <w:rsid w:val="004E6942"/>
    <w:rsid w:val="004E6CF1"/>
    <w:rsid w:val="004E7A1F"/>
    <w:rsid w:val="004F3B02"/>
    <w:rsid w:val="004F4634"/>
    <w:rsid w:val="00514C89"/>
    <w:rsid w:val="0051516E"/>
    <w:rsid w:val="00515765"/>
    <w:rsid w:val="00527592"/>
    <w:rsid w:val="005300B3"/>
    <w:rsid w:val="00542BD8"/>
    <w:rsid w:val="0056204F"/>
    <w:rsid w:val="0056515C"/>
    <w:rsid w:val="00565BD4"/>
    <w:rsid w:val="00567055"/>
    <w:rsid w:val="00572732"/>
    <w:rsid w:val="00585660"/>
    <w:rsid w:val="005871E6"/>
    <w:rsid w:val="00595EE8"/>
    <w:rsid w:val="00597F2F"/>
    <w:rsid w:val="005B1213"/>
    <w:rsid w:val="005B28CF"/>
    <w:rsid w:val="005B37ED"/>
    <w:rsid w:val="005C0595"/>
    <w:rsid w:val="005D5F0D"/>
    <w:rsid w:val="005E3003"/>
    <w:rsid w:val="005E523E"/>
    <w:rsid w:val="005E5EE6"/>
    <w:rsid w:val="005E7AC7"/>
    <w:rsid w:val="005F022C"/>
    <w:rsid w:val="00602CD7"/>
    <w:rsid w:val="00602F66"/>
    <w:rsid w:val="006067C7"/>
    <w:rsid w:val="006234A4"/>
    <w:rsid w:val="006525BD"/>
    <w:rsid w:val="00663E5E"/>
    <w:rsid w:val="00676D4D"/>
    <w:rsid w:val="0068741B"/>
    <w:rsid w:val="00692F15"/>
    <w:rsid w:val="006A7E8B"/>
    <w:rsid w:val="006B017A"/>
    <w:rsid w:val="006C13C9"/>
    <w:rsid w:val="006D23AD"/>
    <w:rsid w:val="006D3105"/>
    <w:rsid w:val="006F1B51"/>
    <w:rsid w:val="007108FB"/>
    <w:rsid w:val="00711119"/>
    <w:rsid w:val="00711DEA"/>
    <w:rsid w:val="007152ED"/>
    <w:rsid w:val="0072033C"/>
    <w:rsid w:val="00737A89"/>
    <w:rsid w:val="00763586"/>
    <w:rsid w:val="00763D56"/>
    <w:rsid w:val="00767AB7"/>
    <w:rsid w:val="007777B9"/>
    <w:rsid w:val="0077793E"/>
    <w:rsid w:val="00783E63"/>
    <w:rsid w:val="007A1366"/>
    <w:rsid w:val="007A69E6"/>
    <w:rsid w:val="007A6B2B"/>
    <w:rsid w:val="007B1190"/>
    <w:rsid w:val="007B46E6"/>
    <w:rsid w:val="007C085C"/>
    <w:rsid w:val="007C2B7D"/>
    <w:rsid w:val="007C3363"/>
    <w:rsid w:val="007C4B4D"/>
    <w:rsid w:val="007C4FBB"/>
    <w:rsid w:val="007C6154"/>
    <w:rsid w:val="007C6A35"/>
    <w:rsid w:val="007D054F"/>
    <w:rsid w:val="007D1D88"/>
    <w:rsid w:val="007D357F"/>
    <w:rsid w:val="007D5427"/>
    <w:rsid w:val="007E5FD6"/>
    <w:rsid w:val="007E66F7"/>
    <w:rsid w:val="007F1E1E"/>
    <w:rsid w:val="007F634A"/>
    <w:rsid w:val="00800B54"/>
    <w:rsid w:val="008140A6"/>
    <w:rsid w:val="00814849"/>
    <w:rsid w:val="008169B7"/>
    <w:rsid w:val="00820E24"/>
    <w:rsid w:val="00822FEF"/>
    <w:rsid w:val="00835E2E"/>
    <w:rsid w:val="0084102E"/>
    <w:rsid w:val="00846A49"/>
    <w:rsid w:val="00857DA9"/>
    <w:rsid w:val="008649C3"/>
    <w:rsid w:val="00867FF1"/>
    <w:rsid w:val="00897030"/>
    <w:rsid w:val="008A15F4"/>
    <w:rsid w:val="008A48D7"/>
    <w:rsid w:val="008B242C"/>
    <w:rsid w:val="008C08CC"/>
    <w:rsid w:val="008C0938"/>
    <w:rsid w:val="008C35D0"/>
    <w:rsid w:val="008D6CB1"/>
    <w:rsid w:val="008F08DA"/>
    <w:rsid w:val="008F14D9"/>
    <w:rsid w:val="00904D1E"/>
    <w:rsid w:val="00905719"/>
    <w:rsid w:val="00934A18"/>
    <w:rsid w:val="009353A4"/>
    <w:rsid w:val="00936FC6"/>
    <w:rsid w:val="00945BD5"/>
    <w:rsid w:val="00947D07"/>
    <w:rsid w:val="009518B6"/>
    <w:rsid w:val="0095476F"/>
    <w:rsid w:val="00960453"/>
    <w:rsid w:val="00990CC6"/>
    <w:rsid w:val="009A32A1"/>
    <w:rsid w:val="009B158C"/>
    <w:rsid w:val="009B6D7B"/>
    <w:rsid w:val="009C0A10"/>
    <w:rsid w:val="009C600D"/>
    <w:rsid w:val="009C6C8A"/>
    <w:rsid w:val="009D7F11"/>
    <w:rsid w:val="009E0E9E"/>
    <w:rsid w:val="009E3C19"/>
    <w:rsid w:val="009E5B2D"/>
    <w:rsid w:val="009E7B46"/>
    <w:rsid w:val="009F41B1"/>
    <w:rsid w:val="009F5423"/>
    <w:rsid w:val="009F7DC0"/>
    <w:rsid w:val="00A010EB"/>
    <w:rsid w:val="00A10401"/>
    <w:rsid w:val="00A16234"/>
    <w:rsid w:val="00A169B3"/>
    <w:rsid w:val="00A21FBC"/>
    <w:rsid w:val="00A27E89"/>
    <w:rsid w:val="00A3029B"/>
    <w:rsid w:val="00A33B6B"/>
    <w:rsid w:val="00A358B3"/>
    <w:rsid w:val="00A402B2"/>
    <w:rsid w:val="00A410F1"/>
    <w:rsid w:val="00A50BE4"/>
    <w:rsid w:val="00A60FEC"/>
    <w:rsid w:val="00A64827"/>
    <w:rsid w:val="00A6568B"/>
    <w:rsid w:val="00A67016"/>
    <w:rsid w:val="00A73D00"/>
    <w:rsid w:val="00A804DD"/>
    <w:rsid w:val="00A83C28"/>
    <w:rsid w:val="00A95642"/>
    <w:rsid w:val="00AB4B01"/>
    <w:rsid w:val="00AC7DA3"/>
    <w:rsid w:val="00AD38C0"/>
    <w:rsid w:val="00B016E9"/>
    <w:rsid w:val="00B03095"/>
    <w:rsid w:val="00B048C8"/>
    <w:rsid w:val="00B12DAA"/>
    <w:rsid w:val="00B2021D"/>
    <w:rsid w:val="00B25D36"/>
    <w:rsid w:val="00B34218"/>
    <w:rsid w:val="00B449D5"/>
    <w:rsid w:val="00B52C41"/>
    <w:rsid w:val="00B55010"/>
    <w:rsid w:val="00B6217C"/>
    <w:rsid w:val="00B62742"/>
    <w:rsid w:val="00B63344"/>
    <w:rsid w:val="00B6366B"/>
    <w:rsid w:val="00B722A5"/>
    <w:rsid w:val="00B77A9E"/>
    <w:rsid w:val="00B929D2"/>
    <w:rsid w:val="00B966F3"/>
    <w:rsid w:val="00B97774"/>
    <w:rsid w:val="00BA1DC8"/>
    <w:rsid w:val="00BA2F4F"/>
    <w:rsid w:val="00BB100E"/>
    <w:rsid w:val="00BB1BEA"/>
    <w:rsid w:val="00BC5BB3"/>
    <w:rsid w:val="00BD0320"/>
    <w:rsid w:val="00BD2228"/>
    <w:rsid w:val="00BD2F0D"/>
    <w:rsid w:val="00BD39E4"/>
    <w:rsid w:val="00BD4BDC"/>
    <w:rsid w:val="00BE0526"/>
    <w:rsid w:val="00BE16E8"/>
    <w:rsid w:val="00BE4039"/>
    <w:rsid w:val="00BF1F14"/>
    <w:rsid w:val="00C12226"/>
    <w:rsid w:val="00C13F69"/>
    <w:rsid w:val="00C224C3"/>
    <w:rsid w:val="00C313C1"/>
    <w:rsid w:val="00C64682"/>
    <w:rsid w:val="00C66B2E"/>
    <w:rsid w:val="00C8174E"/>
    <w:rsid w:val="00C821EF"/>
    <w:rsid w:val="00C85753"/>
    <w:rsid w:val="00CA33C2"/>
    <w:rsid w:val="00CA4195"/>
    <w:rsid w:val="00CA70B0"/>
    <w:rsid w:val="00CB40ED"/>
    <w:rsid w:val="00CC17BB"/>
    <w:rsid w:val="00CC23FD"/>
    <w:rsid w:val="00CC5959"/>
    <w:rsid w:val="00CC66BA"/>
    <w:rsid w:val="00CC7411"/>
    <w:rsid w:val="00CC78A2"/>
    <w:rsid w:val="00CD32BD"/>
    <w:rsid w:val="00CD387F"/>
    <w:rsid w:val="00CE0C66"/>
    <w:rsid w:val="00CE301E"/>
    <w:rsid w:val="00CE4245"/>
    <w:rsid w:val="00D0269C"/>
    <w:rsid w:val="00D04A08"/>
    <w:rsid w:val="00D10E32"/>
    <w:rsid w:val="00D3106D"/>
    <w:rsid w:val="00D3202B"/>
    <w:rsid w:val="00D335F7"/>
    <w:rsid w:val="00D46CD7"/>
    <w:rsid w:val="00D52B85"/>
    <w:rsid w:val="00D5332C"/>
    <w:rsid w:val="00D63EF7"/>
    <w:rsid w:val="00D64E55"/>
    <w:rsid w:val="00D65FE8"/>
    <w:rsid w:val="00D811C3"/>
    <w:rsid w:val="00DA4B49"/>
    <w:rsid w:val="00DA55A6"/>
    <w:rsid w:val="00DA5EFF"/>
    <w:rsid w:val="00DA6E00"/>
    <w:rsid w:val="00DA79FD"/>
    <w:rsid w:val="00DB1495"/>
    <w:rsid w:val="00DB1D33"/>
    <w:rsid w:val="00DB4CC8"/>
    <w:rsid w:val="00DB7994"/>
    <w:rsid w:val="00DE0E83"/>
    <w:rsid w:val="00E15524"/>
    <w:rsid w:val="00E16588"/>
    <w:rsid w:val="00E256AF"/>
    <w:rsid w:val="00E31749"/>
    <w:rsid w:val="00E31CAA"/>
    <w:rsid w:val="00E41C8B"/>
    <w:rsid w:val="00E43991"/>
    <w:rsid w:val="00E43E3E"/>
    <w:rsid w:val="00E44DAD"/>
    <w:rsid w:val="00E45855"/>
    <w:rsid w:val="00E5349A"/>
    <w:rsid w:val="00E62691"/>
    <w:rsid w:val="00E71500"/>
    <w:rsid w:val="00E728DC"/>
    <w:rsid w:val="00E7640A"/>
    <w:rsid w:val="00E85F15"/>
    <w:rsid w:val="00EA2C22"/>
    <w:rsid w:val="00EB2CB2"/>
    <w:rsid w:val="00EB2DD0"/>
    <w:rsid w:val="00EB33E2"/>
    <w:rsid w:val="00EC05FC"/>
    <w:rsid w:val="00F27089"/>
    <w:rsid w:val="00F4057A"/>
    <w:rsid w:val="00F70D64"/>
    <w:rsid w:val="00F8246D"/>
    <w:rsid w:val="00F950B4"/>
    <w:rsid w:val="00F95ECC"/>
    <w:rsid w:val="00FC28F0"/>
    <w:rsid w:val="00FD54D2"/>
    <w:rsid w:val="00FE501F"/>
    <w:rsid w:val="00FE6BD6"/>
    <w:rsid w:val="00FF0D82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6AADB"/>
  <w15:docId w15:val="{1F2E2AB8-0619-4EBD-AC10-C695061B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8F0"/>
    <w:rPr>
      <w:rFonts w:ascii="Times New Roman" w:eastAsia="Times New Roman" w:hAnsi="Times New Roman"/>
      <w:color w:val="212120"/>
      <w:kern w:val="28"/>
    </w:rPr>
  </w:style>
  <w:style w:type="paragraph" w:styleId="1">
    <w:name w:val="heading 1"/>
    <w:basedOn w:val="a"/>
    <w:next w:val="a"/>
    <w:link w:val="10"/>
    <w:uiPriority w:val="9"/>
    <w:qFormat/>
    <w:rsid w:val="0071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08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547F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547F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D2228"/>
    <w:pPr>
      <w:spacing w:before="100" w:beforeAutospacing="1" w:after="100" w:afterAutospacing="1"/>
      <w:outlineLvl w:val="4"/>
    </w:pPr>
    <w:rPr>
      <w:b/>
      <w:bCs/>
      <w:color w:val="auto"/>
      <w:kern w:val="0"/>
      <w:lang w:eastAsia="ru-RU"/>
    </w:rPr>
  </w:style>
  <w:style w:type="paragraph" w:styleId="6">
    <w:name w:val="heading 6"/>
    <w:basedOn w:val="a"/>
    <w:link w:val="60"/>
    <w:uiPriority w:val="9"/>
    <w:qFormat/>
    <w:rsid w:val="00BD2228"/>
    <w:pPr>
      <w:spacing w:before="100" w:beforeAutospacing="1" w:after="100" w:afterAutospacing="1"/>
      <w:outlineLvl w:val="5"/>
    </w:pPr>
    <w:rPr>
      <w:b/>
      <w:bCs/>
      <w:color w:val="auto"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FB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08FB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47F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547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paragraph" w:styleId="a5">
    <w:name w:val="footer"/>
    <w:basedOn w:val="a"/>
    <w:link w:val="a6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character" w:styleId="a7">
    <w:name w:val="Hyperlink"/>
    <w:basedOn w:val="a0"/>
    <w:uiPriority w:val="99"/>
    <w:unhideWhenUsed/>
    <w:rsid w:val="002C547F"/>
    <w:rPr>
      <w:color w:val="0000FF"/>
      <w:u w:val="single"/>
    </w:rPr>
  </w:style>
  <w:style w:type="paragraph" w:customStyle="1" w:styleId="toleft">
    <w:name w:val="tolef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54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table" w:styleId="a9">
    <w:name w:val="Table Grid"/>
    <w:basedOn w:val="a1"/>
    <w:uiPriority w:val="39"/>
    <w:rsid w:val="002C54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2C54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rsid w:val="002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2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C547F"/>
  </w:style>
  <w:style w:type="character" w:customStyle="1" w:styleId="aa">
    <w:name w:val="Основной текст Знак"/>
    <w:basedOn w:val="a0"/>
    <w:link w:val="ab"/>
    <w:uiPriority w:val="99"/>
    <w:rsid w:val="002C547F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unhideWhenUsed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C547F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C547F"/>
    <w:rPr>
      <w:rFonts w:ascii="Tahoma" w:eastAsiaTheme="minorHAns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2C547F"/>
    <w:rPr>
      <w:rFonts w:ascii="Tahoma" w:eastAsiaTheme="minorHAnsi" w:hAnsi="Tahoma" w:cs="Tahoma"/>
      <w:color w:val="auto"/>
      <w:kern w:val="0"/>
      <w:sz w:val="16"/>
      <w:szCs w:val="16"/>
    </w:rPr>
  </w:style>
  <w:style w:type="paragraph" w:customStyle="1" w:styleId="FORMATTEXT">
    <w:name w:val=".FORMATTEXT"/>
    <w:uiPriority w:val="99"/>
    <w:rsid w:val="002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EADERTEXT">
    <w:name w:val=".HEADERTEXT"/>
    <w:uiPriority w:val="99"/>
    <w:rsid w:val="002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  <w:style w:type="paragraph" w:customStyle="1" w:styleId="HORIZLINE">
    <w:name w:val=".HORIZLINE"/>
    <w:uiPriority w:val="99"/>
    <w:rsid w:val="002C547F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  <w:lang w:eastAsia="ru-RU"/>
    </w:rPr>
  </w:style>
  <w:style w:type="paragraph" w:customStyle="1" w:styleId="UNFORMATTEXT">
    <w:name w:val=".UNFORMATTEXT"/>
    <w:uiPriority w:val="99"/>
    <w:rsid w:val="002C547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headertext0">
    <w:name w:val="headertex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formattext0">
    <w:name w:val="formattex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msonormal0">
    <w:name w:val="msonormal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pcenter">
    <w:name w:val="pcenter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5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547F"/>
    <w:rPr>
      <w:rFonts w:ascii="Courier New" w:eastAsia="Times New Roman" w:hAnsi="Courier New" w:cs="Courier New"/>
      <w:lang w:eastAsia="ru-RU"/>
    </w:rPr>
  </w:style>
  <w:style w:type="paragraph" w:customStyle="1" w:styleId="pboth">
    <w:name w:val="pboth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pright">
    <w:name w:val="prigh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ConsPlusCell">
    <w:name w:val="ConsPlusCell"/>
    <w:rsid w:val="002C547F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character" w:styleId="ae">
    <w:name w:val="Emphasis"/>
    <w:basedOn w:val="a0"/>
    <w:uiPriority w:val="20"/>
    <w:qFormat/>
    <w:rsid w:val="002C547F"/>
    <w:rPr>
      <w:i/>
      <w:iCs/>
    </w:rPr>
  </w:style>
  <w:style w:type="character" w:styleId="af">
    <w:name w:val="Strong"/>
    <w:basedOn w:val="a0"/>
    <w:uiPriority w:val="22"/>
    <w:qFormat/>
    <w:rsid w:val="002C547F"/>
    <w:rPr>
      <w:b/>
      <w:bCs/>
    </w:rPr>
  </w:style>
  <w:style w:type="paragraph" w:customStyle="1" w:styleId="paragraph">
    <w:name w:val="paragraph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text">
    <w:name w:val="tex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23">
    <w:name w:val="Колонтитул (2)_"/>
    <w:basedOn w:val="a0"/>
    <w:link w:val="24"/>
    <w:uiPriority w:val="99"/>
    <w:rsid w:val="002C547F"/>
    <w:rPr>
      <w:rFonts w:ascii="Times New Roman" w:hAnsi="Times New Roman"/>
    </w:rPr>
  </w:style>
  <w:style w:type="paragraph" w:customStyle="1" w:styleId="24">
    <w:name w:val="Колонтитул (2)"/>
    <w:basedOn w:val="a"/>
    <w:link w:val="23"/>
    <w:uiPriority w:val="99"/>
    <w:rsid w:val="002C547F"/>
    <w:pPr>
      <w:widowControl w:val="0"/>
    </w:pPr>
    <w:rPr>
      <w:rFonts w:eastAsia="Calibri"/>
      <w:color w:val="auto"/>
      <w:kern w:val="0"/>
    </w:rPr>
  </w:style>
  <w:style w:type="paragraph" w:styleId="af0">
    <w:name w:val="Normal (Web)"/>
    <w:basedOn w:val="a"/>
    <w:uiPriority w:val="99"/>
    <w:unhideWhenUsed/>
    <w:qFormat/>
    <w:rsid w:val="00846A49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2228"/>
    <w:rPr>
      <w:rFonts w:ascii="Times New Roman" w:eastAsia="Times New Roman" w:hAnsi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2228"/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af1">
    <w:name w:val="No Spacing"/>
    <w:link w:val="af2"/>
    <w:uiPriority w:val="1"/>
    <w:qFormat/>
    <w:rsid w:val="00BD222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BD222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3">
    <w:name w:val="Основной текст_"/>
    <w:basedOn w:val="a0"/>
    <w:link w:val="11"/>
    <w:rsid w:val="00BD2228"/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f3"/>
    <w:rsid w:val="00BD2228"/>
    <w:pPr>
      <w:widowControl w:val="0"/>
      <w:ind w:firstLine="280"/>
    </w:pPr>
    <w:rPr>
      <w:rFonts w:ascii="Arial" w:eastAsia="Arial" w:hAnsi="Arial" w:cs="Arial"/>
      <w:color w:val="auto"/>
      <w:kern w:val="0"/>
      <w:sz w:val="18"/>
      <w:szCs w:val="18"/>
    </w:rPr>
  </w:style>
  <w:style w:type="character" w:customStyle="1" w:styleId="25">
    <w:name w:val="Основной текст (2)_"/>
    <w:basedOn w:val="a0"/>
    <w:link w:val="26"/>
    <w:rsid w:val="00BD2228"/>
    <w:rPr>
      <w:rFonts w:ascii="Arial" w:eastAsia="Arial" w:hAnsi="Arial" w:cs="Arial"/>
      <w:b/>
      <w:bCs/>
      <w:sz w:val="19"/>
      <w:szCs w:val="19"/>
    </w:rPr>
  </w:style>
  <w:style w:type="character" w:customStyle="1" w:styleId="af4">
    <w:name w:val="Подпись к картинке_"/>
    <w:basedOn w:val="a0"/>
    <w:link w:val="af5"/>
    <w:rsid w:val="00BD2228"/>
    <w:rPr>
      <w:rFonts w:ascii="Arial" w:eastAsia="Arial" w:hAnsi="Arial" w:cs="Arial"/>
      <w:b/>
      <w:bCs/>
      <w:sz w:val="14"/>
      <w:szCs w:val="14"/>
    </w:rPr>
  </w:style>
  <w:style w:type="paragraph" w:customStyle="1" w:styleId="26">
    <w:name w:val="Основной текст (2)"/>
    <w:basedOn w:val="a"/>
    <w:link w:val="25"/>
    <w:rsid w:val="00BD2228"/>
    <w:pPr>
      <w:widowControl w:val="0"/>
    </w:pPr>
    <w:rPr>
      <w:rFonts w:ascii="Arial" w:eastAsia="Arial" w:hAnsi="Arial" w:cs="Arial"/>
      <w:b/>
      <w:bCs/>
      <w:color w:val="auto"/>
      <w:kern w:val="0"/>
      <w:sz w:val="19"/>
      <w:szCs w:val="19"/>
    </w:rPr>
  </w:style>
  <w:style w:type="paragraph" w:customStyle="1" w:styleId="af5">
    <w:name w:val="Подпись к картинке"/>
    <w:basedOn w:val="a"/>
    <w:link w:val="af4"/>
    <w:rsid w:val="00BD2228"/>
    <w:pPr>
      <w:widowControl w:val="0"/>
      <w:jc w:val="center"/>
    </w:pPr>
    <w:rPr>
      <w:rFonts w:ascii="Arial" w:eastAsia="Arial" w:hAnsi="Arial" w:cs="Arial"/>
      <w:b/>
      <w:bCs/>
      <w:color w:val="auto"/>
      <w:kern w:val="0"/>
      <w:sz w:val="14"/>
      <w:szCs w:val="14"/>
    </w:rPr>
  </w:style>
  <w:style w:type="paragraph" w:customStyle="1" w:styleId="COLBOTTOM">
    <w:name w:val="#COL_BOTTOM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BODY">
    <w:name w:val="BODY"/>
    <w:uiPriority w:val="99"/>
    <w:rsid w:val="00B977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TML1">
    <w:name w:val="HTML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897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6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73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80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84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38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59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0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78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Microsoft\&#1064;&#1072;&#1073;&#1083;&#1086;&#1085;&#1099;\&#1055;&#1083;&#1072;&#1082;&#1072;&#1090;%20&#1089;%20&#1086;&#1073;&#1098;&#1077;&#1082;&#1090;&#1086;&#1084;%20&#1085;&#1077;&#1076;&#1074;&#1080;&#1078;&#1080;&#1084;&#1086;&#1089;&#1090;&#1080;%20(&#1075;&#1086;&#1088;&#1080;&#1079;&#1086;&#1085;&#1090;&#1072;&#1083;&#1100;&#1085;&#1099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Плакат с объектом недвижимости (горизонтальный)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Виктор Чудов</cp:lastModifiedBy>
  <cp:revision>199</cp:revision>
  <cp:lastPrinted>2022-11-24T11:27:00Z</cp:lastPrinted>
  <dcterms:created xsi:type="dcterms:W3CDTF">2023-03-13T05:35:00Z</dcterms:created>
  <dcterms:modified xsi:type="dcterms:W3CDTF">2024-03-01T12:37:00Z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