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C"/>
  <w:body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bookmarkStart w:id="0" w:name="_GoBack"/>
      <w:bookmarkEnd w:id="0"/>
      <w:r>
        <w:rPr>
          <w:color w:val="333333"/>
          <w:sz w:val="27"/>
          <w:szCs w:val="27"/>
        </w:rPr>
        <w:t> 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161373">
      <w:pPr>
        <w:pStyle w:val="t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ПРАВИТЕЛЬСТВО РОССИЙСКОЙ ФЕДЕРАЦИИ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161373">
      <w:pPr>
        <w:pStyle w:val="t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ПОСТАНОВЛЕНИЕ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161373">
      <w:pPr>
        <w:pStyle w:val="t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от 1 сентября 2021 г. № 1464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161373">
      <w:pPr>
        <w:pStyle w:val="c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161373">
      <w:pPr>
        <w:pStyle w:val="t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Об утверждении требований к оснащению объектов защиты автоматическими установками пожаротушения, системой пожарной сигнализации, системой оповещения и управления эвакуацией людей при пожаре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 соответствии со статьей 16 Федерального закона </w:t>
      </w:r>
      <w:r>
        <w:rPr>
          <w:rStyle w:val="cmd"/>
          <w:color w:val="333333"/>
          <w:sz w:val="27"/>
          <w:szCs w:val="27"/>
        </w:rPr>
        <w:t>"О </w:t>
      </w:r>
      <w:r>
        <w:rPr>
          <w:rStyle w:val="cmd"/>
          <w:color w:val="333333"/>
          <w:sz w:val="27"/>
          <w:szCs w:val="27"/>
        </w:rPr>
        <w:t>пожарной безопасности"</w:t>
      </w:r>
      <w:r>
        <w:rPr>
          <w:color w:val="333333"/>
          <w:sz w:val="27"/>
          <w:szCs w:val="27"/>
        </w:rPr>
        <w:t xml:space="preserve"> Правительство Российской Федерации постановляет: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Утвердить прилагаемые требования к оснащению объектов защиты автоматическими установками пожаротушения, системой пожарной сигнализации, системой оповещения и управления эвакуацией л</w:t>
      </w:r>
      <w:r>
        <w:rPr>
          <w:color w:val="333333"/>
          <w:sz w:val="27"/>
          <w:szCs w:val="27"/>
        </w:rPr>
        <w:t>юдей при пожаре.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Настоящее постановление вступает в силу с 1 марта 2022 г. и действует до 1 марта 2027 г.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161373">
      <w:pPr>
        <w:pStyle w:val="i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Председатель Правительства</w:t>
      </w:r>
      <w:r>
        <w:rPr>
          <w:color w:val="333333"/>
          <w:sz w:val="27"/>
          <w:szCs w:val="27"/>
        </w:rPr>
        <w:br/>
        <w:t>Российской Федерации                               М.Мишустин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161373">
      <w:pPr>
        <w:pStyle w:val="s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УТВЕРЖДЕНЫ</w:t>
      </w:r>
      <w:r>
        <w:rPr>
          <w:color w:val="333333"/>
          <w:sz w:val="27"/>
          <w:szCs w:val="27"/>
        </w:rPr>
        <w:br/>
        <w:t>постановлением Правительства</w:t>
      </w:r>
      <w:r>
        <w:rPr>
          <w:color w:val="333333"/>
          <w:sz w:val="27"/>
          <w:szCs w:val="27"/>
        </w:rPr>
        <w:br/>
        <w:t>Российской</w:t>
      </w:r>
      <w:r>
        <w:rPr>
          <w:color w:val="333333"/>
          <w:sz w:val="27"/>
          <w:szCs w:val="27"/>
        </w:rPr>
        <w:t xml:space="preserve"> Федерации</w:t>
      </w:r>
      <w:r>
        <w:rPr>
          <w:color w:val="333333"/>
          <w:sz w:val="27"/>
          <w:szCs w:val="27"/>
        </w:rPr>
        <w:br/>
        <w:t>от 1 сентября 2021 г. № 1464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161373">
      <w:pPr>
        <w:pStyle w:val="t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ТРЕБОВАНИЯ</w:t>
      </w:r>
      <w:r>
        <w:rPr>
          <w:color w:val="333333"/>
          <w:sz w:val="27"/>
          <w:szCs w:val="27"/>
        </w:rPr>
        <w:br/>
        <w:t>к оснащению объектов защиты автоматическими установками пожаротушения, системой пожарной сигнализации, системой оповещения и управления эвакуацией людей при пожаре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Настоящий документ содержит требов</w:t>
      </w:r>
      <w:r>
        <w:rPr>
          <w:color w:val="333333"/>
          <w:sz w:val="27"/>
          <w:szCs w:val="27"/>
        </w:rPr>
        <w:t xml:space="preserve">ания к оснащению объектов защиты, являющихся зданиями, в том числе пожарными отсеками, сооружениями, помещениями, оборудованием (далее - объекты защиты), которые введены в эксплуатацию либо проектная документация на которые направлена на экспертизу до дня </w:t>
      </w:r>
      <w:r>
        <w:rPr>
          <w:color w:val="333333"/>
          <w:sz w:val="27"/>
          <w:szCs w:val="27"/>
        </w:rPr>
        <w:t xml:space="preserve">вступления в силу Федерального закона </w:t>
      </w:r>
      <w:r>
        <w:rPr>
          <w:rStyle w:val="cmd"/>
          <w:color w:val="333333"/>
          <w:sz w:val="27"/>
          <w:szCs w:val="27"/>
        </w:rPr>
        <w:t>"Технический регламент о требованиях пожарной безопасности"</w:t>
      </w:r>
      <w:r>
        <w:rPr>
          <w:color w:val="333333"/>
          <w:sz w:val="27"/>
          <w:szCs w:val="27"/>
        </w:rPr>
        <w:t>, автоматическими установками пожаротушения, системой пожарной сигнализации, системой оповещения и управления эвакуацией людей при пожаре.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В отношении объек</w:t>
      </w:r>
      <w:r>
        <w:rPr>
          <w:color w:val="333333"/>
          <w:sz w:val="27"/>
          <w:szCs w:val="27"/>
        </w:rPr>
        <w:t xml:space="preserve">тов защиты, на которых были проведены капитальный ремонт, реконструкция, техническое перевооружение или изменение функционального назначения после вступления в силу Федерального закона </w:t>
      </w:r>
      <w:r>
        <w:rPr>
          <w:rStyle w:val="cmd"/>
          <w:color w:val="333333"/>
          <w:sz w:val="27"/>
          <w:szCs w:val="27"/>
        </w:rPr>
        <w:t>"Технический регламент о требованиях пожарной безопасности"</w:t>
      </w:r>
      <w:r>
        <w:rPr>
          <w:color w:val="333333"/>
          <w:sz w:val="27"/>
          <w:szCs w:val="27"/>
        </w:rPr>
        <w:t>, применяютс</w:t>
      </w:r>
      <w:r>
        <w:rPr>
          <w:color w:val="333333"/>
          <w:sz w:val="27"/>
          <w:szCs w:val="27"/>
        </w:rPr>
        <w:t xml:space="preserve">я требования Федерального закона </w:t>
      </w:r>
      <w:r>
        <w:rPr>
          <w:rStyle w:val="cmd"/>
          <w:color w:val="333333"/>
          <w:sz w:val="27"/>
          <w:szCs w:val="27"/>
        </w:rPr>
        <w:t>"Технический регламент о требованиях пожарной безопасности"</w:t>
      </w:r>
      <w:r>
        <w:rPr>
          <w:color w:val="333333"/>
          <w:sz w:val="27"/>
          <w:szCs w:val="27"/>
        </w:rPr>
        <w:t xml:space="preserve"> в части, соответствующей объему работ по капитальному ремонту, реконструкции, техническому перевооружению или изменению функционального назначения. Собственник объ</w:t>
      </w:r>
      <w:r>
        <w:rPr>
          <w:color w:val="333333"/>
          <w:sz w:val="27"/>
          <w:szCs w:val="27"/>
        </w:rPr>
        <w:t xml:space="preserve">екта защиты или лицо, владеющее объектом защиты на праве хозяйственного ведения, оперативного управления либо ином законном основании, предусмотренном федеральным законом или договором, вправе применять положения Федерального закона </w:t>
      </w:r>
      <w:r>
        <w:rPr>
          <w:rStyle w:val="cmd"/>
          <w:color w:val="333333"/>
          <w:sz w:val="27"/>
          <w:szCs w:val="27"/>
        </w:rPr>
        <w:t xml:space="preserve">"Технический регламент </w:t>
      </w:r>
      <w:r>
        <w:rPr>
          <w:rStyle w:val="cmd"/>
          <w:color w:val="333333"/>
          <w:sz w:val="27"/>
          <w:szCs w:val="27"/>
        </w:rPr>
        <w:t>о требованиях пожарной безопасности"</w:t>
      </w:r>
      <w:r>
        <w:rPr>
          <w:color w:val="333333"/>
          <w:sz w:val="27"/>
          <w:szCs w:val="27"/>
        </w:rPr>
        <w:t xml:space="preserve"> вне зависимости от проведения капитального ремонта, реконструкции, технического перевооружения или изменения функционального назначения при оснащении объектов защиты автоматическими установками пожаротушения, системой п</w:t>
      </w:r>
      <w:r>
        <w:rPr>
          <w:color w:val="333333"/>
          <w:sz w:val="27"/>
          <w:szCs w:val="27"/>
        </w:rPr>
        <w:t>ожарной сигнализации, системой оповещения и управления эвакуацией людей при пожаре.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Объекты защиты оснащаются автоматическими установками пожаротушения и системой пожарной сигнализации в соответствии с: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критериями оснащения зданий системой пожарной сигнализации и автоматическими установками пожаротушения согласно приложению № 1;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критериями оснащения сооружений системой пожарной сигнализации и автоматическими установками пожаротушения согласно приложению №</w:t>
      </w:r>
      <w:r>
        <w:rPr>
          <w:color w:val="333333"/>
          <w:sz w:val="27"/>
          <w:szCs w:val="27"/>
        </w:rPr>
        <w:t> 2;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критериями оснащения помещений системой пожарной сигнализации и автоматическими установками пожаротушения согласно приложению № 3;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критериями оснащения оборудования автоматическими установками пожаротушения согласно приложению № 4.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В случае превышен</w:t>
      </w:r>
      <w:r>
        <w:rPr>
          <w:color w:val="333333"/>
          <w:sz w:val="27"/>
          <w:szCs w:val="27"/>
        </w:rPr>
        <w:t>ия в пределах 5 процентов значения нормативного показателя площади, приведенного в приложениях № 1 и 3 к настоящему документу, допускается защита здания (помещения) системой пожарной сигнализации без использования автоматических установок пожаротушения.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</w:t>
      </w:r>
      <w:r>
        <w:rPr>
          <w:color w:val="333333"/>
          <w:sz w:val="27"/>
          <w:szCs w:val="27"/>
        </w:rPr>
        <w:t> В зданиях и сооружениях не оснащаются автоматическими установками пожаротушения и (или) системой пожарной сигнализации следующие помещения: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с мокрыми процессами (душевые, плавательные бассейны, санузлы, охлаждаемые камеры, мойки и т.п.);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б) венткамеры </w:t>
      </w:r>
      <w:r>
        <w:rPr>
          <w:color w:val="333333"/>
          <w:sz w:val="27"/>
          <w:szCs w:val="27"/>
        </w:rPr>
        <w:t>(за исключением вытяжных, обслуживающих производственные помещения категории А или Б по взрывопожарной опасности), насосные водоснабжения, бойлерные, тепловые пункты и другие помещения для инженерного оборудования здания, в которых отсутствуют горючие мате</w:t>
      </w:r>
      <w:r>
        <w:rPr>
          <w:color w:val="333333"/>
          <w:sz w:val="27"/>
          <w:szCs w:val="27"/>
        </w:rPr>
        <w:t>риалы;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в) категории В4 (кроме помещений, предусмотренных приложениями № 1 - 3 к настоящему документу) и категории Д по пожарной опасности; 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лестничные клетки;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тамбуры и тамбур-шлюзы.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В лифтовых холлах и безопасных зонах допускается установка тольк</w:t>
      </w:r>
      <w:r>
        <w:rPr>
          <w:color w:val="333333"/>
          <w:sz w:val="27"/>
          <w:szCs w:val="27"/>
        </w:rPr>
        <w:t>о системы пожарной сигнализации.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Отдельно стоящие понижающие трансформаторные подстанции и распределительные пункты напряжением 6 - 10 киловольт без постоянных рабочих мест или без постоянного присутствия людей допускается не оснащать автоматическими устан</w:t>
      </w:r>
      <w:r>
        <w:rPr>
          <w:color w:val="333333"/>
          <w:sz w:val="27"/>
          <w:szCs w:val="27"/>
        </w:rPr>
        <w:t>овками пожаротушения и системой пожарной сигнализации.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Под площадью помещений, предусмотренных приложением № 3 к настоящему документу, понимается площадь части зданий или сооружений, выделенная ограждающими конструкциями, отнесенными к противопожарным п</w:t>
      </w:r>
      <w:r>
        <w:rPr>
          <w:color w:val="333333"/>
          <w:sz w:val="27"/>
          <w:szCs w:val="27"/>
        </w:rPr>
        <w:t xml:space="preserve">реградам с пределом огнестойкости не менее EI 45 для перегородок и не менее REI 45 для стен и перекрытий. В случае, если помещения не выделяются ограждающими конструкциями с указанным пределом огнестойкости, под площадью этих помещений понимается площадь, </w:t>
      </w:r>
      <w:r>
        <w:rPr>
          <w:color w:val="333333"/>
          <w:sz w:val="27"/>
          <w:szCs w:val="27"/>
        </w:rPr>
        <w:t xml:space="preserve">выделенная наружными ограждающими конструкциями здания или сооружения. 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Объекты защиты оснащаются системой оповещения и управления эвакуацией людей при пожаре в соответствии с критериями оснащения объектов защиты системой оповещения и управления эвакуац</w:t>
      </w:r>
      <w:r>
        <w:rPr>
          <w:color w:val="333333"/>
          <w:sz w:val="27"/>
          <w:szCs w:val="27"/>
        </w:rPr>
        <w:t>ией людей при пожаре согласно приложению № 5.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Классификация систем оповещения и управления эвакуацией людей при пожаре приведена в приложении № 6.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9. Если площадь помещений, подлежащих оборудованию автоматическими установками пожаротушения, составляет 40 п</w:t>
      </w:r>
      <w:r>
        <w:rPr>
          <w:color w:val="333333"/>
          <w:sz w:val="27"/>
          <w:szCs w:val="27"/>
        </w:rPr>
        <w:t>роцентов и более общей площади этажей здания и сооружения, следует предусматривать оборудование здания, сооружения в целом автоматическими установками пожаротушения с учетом пункта 7 настоящего документа.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10. Здания, сооружения и помещения могут не оборудо</w:t>
      </w:r>
      <w:r>
        <w:rPr>
          <w:color w:val="333333"/>
          <w:sz w:val="27"/>
          <w:szCs w:val="27"/>
        </w:rPr>
        <w:t xml:space="preserve">ваться автоматическими установками пожаротушения при выполнении одного из установленных Федеральным законом </w:t>
      </w:r>
      <w:r>
        <w:rPr>
          <w:rStyle w:val="cmd"/>
          <w:color w:val="333333"/>
          <w:sz w:val="27"/>
          <w:szCs w:val="27"/>
        </w:rPr>
        <w:t>"Технический регламент о требованиях пожарной безопасности"</w:t>
      </w:r>
      <w:r>
        <w:rPr>
          <w:color w:val="333333"/>
          <w:sz w:val="27"/>
          <w:szCs w:val="27"/>
        </w:rPr>
        <w:t xml:space="preserve"> условий соответствия объекта защиты требованиям пожарной безопасности или при обеспечени</w:t>
      </w:r>
      <w:r>
        <w:rPr>
          <w:color w:val="333333"/>
          <w:sz w:val="27"/>
          <w:szCs w:val="27"/>
        </w:rPr>
        <w:t>и безопасной эвакуации людей из зданий и сооружений.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11. Помещения зданий классов функциональной пожарной опасности Ф1, Ф2, Ф3 и Ф4, защищаемые автоматическими установками пожаротушения, оборудуются системой пожарной сигнализации.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Для помещений зданий клас</w:t>
      </w:r>
      <w:r>
        <w:rPr>
          <w:color w:val="333333"/>
          <w:sz w:val="27"/>
          <w:szCs w:val="27"/>
        </w:rPr>
        <w:t>са функциональной пожарной опасности Ф5, защищаемых автоматическими установками пожаротушения, допускается не предусматривать систему пожарной сигнализации при обеспечении безопасной эвакуации людей из здания с учетом инерционности срабатывания автоматичес</w:t>
      </w:r>
      <w:r>
        <w:rPr>
          <w:color w:val="333333"/>
          <w:sz w:val="27"/>
          <w:szCs w:val="27"/>
        </w:rPr>
        <w:t>ких установок пожаротушения, которые должны выполнять функции системы пожарной сигнализации.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12. Звуковые пожарные оповещатели системы оповещения и управления эвакуацией людей при пожаре должны обеспечивать уровень звукового сигнала не менее чем на 15 акус</w:t>
      </w:r>
      <w:r>
        <w:rPr>
          <w:color w:val="333333"/>
          <w:sz w:val="27"/>
          <w:szCs w:val="27"/>
        </w:rPr>
        <w:t>тических децибел выше допустимого уровня звука постоянного (фонового) шума в защищаемом помещении. При этом общий уровень звука в защищаемом помещении (уровень звука постоянного шума в помещении совместно с уровнем звука сигналов, производимых всеми звуков</w:t>
      </w:r>
      <w:r>
        <w:rPr>
          <w:color w:val="333333"/>
          <w:sz w:val="27"/>
          <w:szCs w:val="27"/>
        </w:rPr>
        <w:t>ыми пожарными оповещателями) должен быть не менее 75 акустических децибел на расстоянии 3 метров от оповещателя, но не более 120 акустических децибел в любой точке защищаемого помещения. Измерение уровня звука должно производиться шумомером на расстоянии 1</w:t>
      </w:r>
      <w:r>
        <w:rPr>
          <w:color w:val="333333"/>
          <w:sz w:val="27"/>
          <w:szCs w:val="27"/>
        </w:rPr>
        <w:t>,5 метра от уровня пола.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13. В спальных помещениях (помещениях, которые функционально предназначены для нахождения в них людей в состоянии сна) звуковые сигналы системы оповещения и управления эвакуацией людей при пожаре должны иметь уровень звука не менее</w:t>
      </w:r>
      <w:r>
        <w:rPr>
          <w:color w:val="333333"/>
          <w:sz w:val="27"/>
          <w:szCs w:val="27"/>
        </w:rPr>
        <w:t xml:space="preserve"> чем на 15 акустических децибел выше уровня звука постоянного шума в защищаемом помещении. При этом общий уровень звука (уровень звука постоянного шума в помещении совместно с уровнем звука сигналов, производимых всеми оповещателями пожарными звуковыми) в </w:t>
      </w:r>
      <w:r>
        <w:rPr>
          <w:color w:val="333333"/>
          <w:sz w:val="27"/>
          <w:szCs w:val="27"/>
        </w:rPr>
        <w:t>защищаемом помещении должен быть не менее 70 акустических децибел на расстоянии 3 метров от оповещателя. Измерения должны проводиться на уровне головы наиболее высоко расположенного спящего человека.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14. В защищаемых помещениях, в которых уровень звука пос</w:t>
      </w:r>
      <w:r>
        <w:rPr>
          <w:color w:val="333333"/>
          <w:sz w:val="27"/>
          <w:szCs w:val="27"/>
        </w:rPr>
        <w:t>тоянного (фонового) шума более 95 акустических децибел, звуковые оповещатели должны комбинироваться со световыми, допускается использование световых мигающих оповещателей.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15. Система оповещения и управления эвакуацией людей при пожаре должна включаться от</w:t>
      </w:r>
      <w:r>
        <w:rPr>
          <w:color w:val="333333"/>
          <w:sz w:val="27"/>
          <w:szCs w:val="27"/>
        </w:rPr>
        <w:t xml:space="preserve"> командного импульса, формируемого системой пожарной сигнализации или автоматической установкой пожаротушения. При этом допускается: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использовать в системе оповещения и управления эвакуацией людей при пожаре дистанционное и местное включение, если в соо</w:t>
      </w:r>
      <w:r>
        <w:rPr>
          <w:color w:val="333333"/>
          <w:sz w:val="27"/>
          <w:szCs w:val="27"/>
        </w:rPr>
        <w:t>тветствии с настоящим документом для объектов защиты не требуется оснащение системой пожарной сигнализации или автоматической установкой пожаротушения;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использовать в системе оповещения и управления эвакуацией людей при пожаре 3 - 5 типов полуавтоматиче</w:t>
      </w:r>
      <w:r>
        <w:rPr>
          <w:color w:val="333333"/>
          <w:sz w:val="27"/>
          <w:szCs w:val="27"/>
        </w:rPr>
        <w:t>ское управление, а также дистанционное и местное включение в отдельных зонах оповещения.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161373">
      <w:pPr>
        <w:pStyle w:val="c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161373">
      <w:pPr>
        <w:pStyle w:val="s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ПРИЛОЖЕНИЕ № 1</w:t>
      </w:r>
      <w:r>
        <w:rPr>
          <w:color w:val="333333"/>
          <w:sz w:val="27"/>
          <w:szCs w:val="27"/>
        </w:rPr>
        <w:br/>
      </w:r>
      <w:r>
        <w:rPr>
          <w:color w:val="333333"/>
          <w:sz w:val="27"/>
          <w:szCs w:val="27"/>
        </w:rPr>
        <w:t>к требованиям к оснащению объектов защиты автоматическими установками пожаротушения, системой пожарной сигнализации, системой оповещения и управления эвакуацией людей при пожаре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161373">
      <w:pPr>
        <w:pStyle w:val="t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КРИТЕРИИ</w:t>
      </w:r>
      <w:r>
        <w:rPr>
          <w:color w:val="333333"/>
          <w:sz w:val="27"/>
          <w:szCs w:val="27"/>
        </w:rPr>
        <w:br/>
        <w:t>оснащения зданий системой пожарной сигнализации и автоматическими у</w:t>
      </w:r>
      <w:r>
        <w:rPr>
          <w:color w:val="333333"/>
          <w:sz w:val="27"/>
          <w:szCs w:val="27"/>
        </w:rPr>
        <w:t>становками пожаротушения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tbl>
      <w:tblPr>
        <w:tblW w:w="903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7"/>
        <w:gridCol w:w="2210"/>
        <w:gridCol w:w="2123"/>
      </w:tblGrid>
      <w:tr w:rsidR="00000000">
        <w:trPr>
          <w:divId w:val="1508666629"/>
        </w:trPr>
        <w:tc>
          <w:tcPr>
            <w:tcW w:w="0" w:type="auto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Объект защиты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Нормативный показатель</w:t>
            </w:r>
          </w:p>
        </w:tc>
      </w:tr>
      <w:tr w:rsidR="00000000">
        <w:trPr>
          <w:divId w:val="1508666629"/>
        </w:trPr>
        <w:tc>
          <w:tcPr>
            <w:tcW w:w="0" w:type="auto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00000" w:rsidRDefault="00161373">
            <w:pPr>
              <w:spacing w:before="0" w:beforeAutospacing="0" w:after="0" w:afterAutospacing="0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автоматические установки пожаротушения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система пожарной сигнализации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1. </w:t>
            </w:r>
            <w:r>
              <w:rPr>
                <w:color w:val="333333"/>
                <w:sz w:val="27"/>
                <w:szCs w:val="27"/>
              </w:rPr>
              <w:t>Здания складов категории В по пожарной опасности с хранением на стеллажах с высотой складирования свыше 5,5 метра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независимо от площади и этажности здания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-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2. Здания складов категории В по пожарной опасности высотой</w:t>
            </w:r>
          </w:p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2 </w:t>
            </w:r>
            <w:r>
              <w:rPr>
                <w:color w:val="333333"/>
                <w:sz w:val="27"/>
                <w:szCs w:val="27"/>
              </w:rPr>
              <w:t>этажа и более (кроме указанных в пункте 1 настоящего документа)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независимо от площади здания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-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3. Здания архивов, уникальных изданий, отчетов, рукописей и другой документации особой ценности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независимо от площади здания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-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4. </w:t>
            </w:r>
            <w:r>
              <w:rPr>
                <w:color w:val="333333"/>
                <w:sz w:val="27"/>
                <w:szCs w:val="27"/>
              </w:rPr>
              <w:t>Здания и сооружения для автомобилей: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4.1. автостоянки закрытого типа: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4.1.1. подземные, надземные высотой 2 этажа и более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независимо от площади здания (сооружения)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-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4.1.2. надземные одноэтажные: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4.1.2.1. здания I, II и III </w:t>
            </w:r>
            <w:r>
              <w:rPr>
                <w:color w:val="333333"/>
                <w:sz w:val="27"/>
                <w:szCs w:val="27"/>
              </w:rPr>
              <w:t>степени огнестойкости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при площади здания (сооружения)</w:t>
            </w:r>
          </w:p>
          <w:p w:rsidR="00000000" w:rsidRDefault="00161373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7000 кв. метров и более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при площади здания</w:t>
            </w:r>
          </w:p>
          <w:p w:rsidR="00000000" w:rsidRDefault="00161373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(сооружения)</w:t>
            </w:r>
          </w:p>
          <w:p w:rsidR="00000000" w:rsidRDefault="00161373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менее 7000 кв. метров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4.1.2.2. здания IV степени огнестойкости класса конструктивной пожарной опасности С0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при площади здания</w:t>
            </w:r>
          </w:p>
          <w:p w:rsidR="00000000" w:rsidRDefault="00161373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(сооружения) 3600 кв. метров и более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при площади здания</w:t>
            </w:r>
          </w:p>
          <w:p w:rsidR="00000000" w:rsidRDefault="00161373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(сооружения) менее 3600 кв. метров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4.1.2.3. здания IV степени огнестойкости класса конструктивной пожарной опасности С1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при площади здания 2000 кв. метров</w:t>
            </w:r>
            <w:r>
              <w:rPr>
                <w:color w:val="333333"/>
                <w:sz w:val="27"/>
                <w:szCs w:val="27"/>
                <w:vertAlign w:val="superscript"/>
              </w:rPr>
              <w:br/>
            </w:r>
            <w:r>
              <w:rPr>
                <w:color w:val="333333"/>
                <w:sz w:val="27"/>
                <w:szCs w:val="27"/>
              </w:rPr>
              <w:t>и более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при площади здания менее 2000</w:t>
            </w:r>
            <w:r>
              <w:rPr>
                <w:color w:val="333333"/>
                <w:sz w:val="27"/>
                <w:szCs w:val="27"/>
              </w:rPr>
              <w:t> кв. метров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4.1.2.4. здания IV степени огнестойкости класса конструктивной пожарной опасности С2 и С3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при площади здания 1000 кв. метров</w:t>
            </w:r>
            <w:r>
              <w:rPr>
                <w:color w:val="333333"/>
                <w:sz w:val="27"/>
                <w:szCs w:val="27"/>
              </w:rPr>
              <w:br/>
              <w:t>и более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при площади здания менее 1000 кв. метров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4.1.3. здания механизированных автостоянок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независимо от </w:t>
            </w:r>
            <w:r>
              <w:rPr>
                <w:color w:val="333333"/>
                <w:sz w:val="27"/>
                <w:szCs w:val="27"/>
              </w:rPr>
              <w:t>площади и этажности здания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-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5. Здания высотой более 30 метров (за исключением жилых зданий и производственных зданий категорий Г и Д по пожарной опасности)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независимо от площади здания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-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6. Жилые здания высотой более 28 метров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независимо от площади здания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7. Специализированные дома, дома-интернаты для престарелых и инвалидов, детей-инвалидов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независимо от площади</w:t>
            </w:r>
          </w:p>
          <w:p w:rsidR="00000000" w:rsidRDefault="00161373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здания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8. Общежития, специализированные жилые дома для престарелых и инвалидов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независимо от </w:t>
            </w:r>
            <w:r>
              <w:rPr>
                <w:color w:val="333333"/>
                <w:sz w:val="27"/>
                <w:szCs w:val="27"/>
              </w:rPr>
              <w:t>площади</w:t>
            </w:r>
          </w:p>
          <w:p w:rsidR="00000000" w:rsidRDefault="00161373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здания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9. Здания общественного и административно-бытового назначения (IV и V степени огнестойкости) класса конструктивной пожарной опасности С2 и С3: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9.1. общественного назначения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при площади здания</w:t>
            </w:r>
            <w:r>
              <w:rPr>
                <w:color w:val="333333"/>
                <w:sz w:val="27"/>
                <w:szCs w:val="27"/>
              </w:rPr>
              <w:br/>
              <w:t>800 кв. метров и более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при площади здания менее</w:t>
            </w:r>
            <w:r>
              <w:rPr>
                <w:color w:val="333333"/>
                <w:sz w:val="27"/>
                <w:szCs w:val="27"/>
              </w:rPr>
              <w:br/>
              <w:t>800 кв. метров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9.2. административно-бытового назначения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при общей площади здания 1200 кв. метров и более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при площади здания менее</w:t>
            </w:r>
            <w:r>
              <w:rPr>
                <w:color w:val="333333"/>
                <w:sz w:val="27"/>
                <w:szCs w:val="27"/>
              </w:rPr>
              <w:br/>
              <w:t>1200 кв. метров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10. Здания и сооружения по переработке и хранению зерна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независимо от</w:t>
            </w:r>
            <w:r>
              <w:rPr>
                <w:color w:val="333333"/>
                <w:sz w:val="27"/>
                <w:szCs w:val="27"/>
              </w:rPr>
              <w:t> площади и этажности здания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11. Здания общественного и административно-бытового назначения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независимо</w:t>
            </w:r>
            <w:r>
              <w:rPr>
                <w:color w:val="333333"/>
                <w:sz w:val="27"/>
                <w:szCs w:val="27"/>
              </w:rPr>
              <w:br/>
              <w:t>от площади и этажности здания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12. </w:t>
            </w:r>
            <w:r>
              <w:rPr>
                <w:color w:val="333333"/>
                <w:sz w:val="27"/>
                <w:szCs w:val="27"/>
              </w:rPr>
              <w:t>Здания предприятий торговли (кроме зданий по продаже и подготовке к продаже автомобилей), за исключением помещений хранения и подготовки к продаже мяса, рыбы, фруктов и овощей (в негорючей упаковке), металлической посуды, негорючих строительных материалов: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12.1. одноэтажные здания: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12.1.1. при размещении торгового зала в цокольном, заглубленном более чем на 0,5 метра, или подвальном этажах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при площади здания 200 кв. метров и более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при площади здания менее 200 кв. метров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12.1.2. </w:t>
            </w:r>
            <w:r>
              <w:rPr>
                <w:color w:val="333333"/>
                <w:sz w:val="27"/>
                <w:szCs w:val="27"/>
              </w:rPr>
              <w:t>при размещении торгового зала в наземной части здания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при площади здания 3500 кв. метров и более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при площади здания менее 3500 кв. метров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12.2. двухэтажные здания: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12.2.1. </w:t>
            </w:r>
            <w:r>
              <w:rPr>
                <w:color w:val="333333"/>
                <w:sz w:val="27"/>
                <w:szCs w:val="27"/>
              </w:rPr>
              <w:t>при размещении торгового зала в цокольном, заглубленном более чем на 0,5 метра, или подвальном этажах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независимо от площади здания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-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12.2.2. при размещении торгового зала в наземной части здания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при площади здания 3500 кв. метров и более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при площа</w:t>
            </w:r>
            <w:r>
              <w:rPr>
                <w:color w:val="333333"/>
                <w:sz w:val="27"/>
                <w:szCs w:val="27"/>
              </w:rPr>
              <w:t>ди здания 3500 кв. метров и более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12.3. здания высотой 3 этажа и более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независимо от площади здания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-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12.4. здания специализированных предприятий торговли по продаже легковоспламеняющихся и горючих жидкостей (за </w:t>
            </w:r>
            <w:r>
              <w:rPr>
                <w:color w:val="333333"/>
                <w:sz w:val="27"/>
                <w:szCs w:val="27"/>
              </w:rPr>
              <w:t>исключением расфасованного товара в таре емкостью не более 20 литров)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независимо от площади здания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-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13. </w:t>
            </w:r>
            <w:r>
              <w:rPr>
                <w:color w:val="333333"/>
                <w:sz w:val="27"/>
                <w:szCs w:val="27"/>
              </w:rPr>
              <w:t>Объекты и комплексы религиозного назначения (кроме отдельно стоящих объектов, состоящих из единственного помещения). Производственные, складские и жилые здания комплексов религиозного назначения оборудуются в соответствии с требованиями соответствующих пун</w:t>
            </w:r>
            <w:r>
              <w:rPr>
                <w:color w:val="333333"/>
                <w:sz w:val="27"/>
                <w:szCs w:val="27"/>
              </w:rPr>
              <w:t>ктов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независимо от площади и этажности здания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14. Здания выставочных павильонов: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14.1. одноэтажные здания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при площади здания</w:t>
            </w:r>
          </w:p>
          <w:p w:rsidR="00000000" w:rsidRDefault="00161373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1000 кв. метров и более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при площади здания менее 1000 кв. метров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14.2. здания высотой 2 этажа и более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независимо от площади здания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-</w:t>
            </w:r>
          </w:p>
        </w:tc>
      </w:tr>
    </w:tbl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Примечания: 1. </w:t>
      </w:r>
      <w:r>
        <w:rPr>
          <w:color w:val="333333"/>
          <w:sz w:val="27"/>
          <w:szCs w:val="27"/>
        </w:rPr>
        <w:t>Высота здания (кроме зданий класса функциональной пожарной опасности Ф5) определяется высотой расположения верхнего этажа, не считая верхнего технического этажа, а высота расположения этажа определяется разностью отметок поверхности проезда для пожарных ма</w:t>
      </w:r>
      <w:r>
        <w:rPr>
          <w:color w:val="333333"/>
          <w:sz w:val="27"/>
          <w:szCs w:val="27"/>
        </w:rPr>
        <w:t>шин и нижней границы открывающегося проема (окна) в наружной стене. При отсутствии открывающихся окон (проемов) высота расположения этажа определяется полусуммой отметок пола и потолка этажа. При наличии эксплуатируемого покрытия высота здания определяется</w:t>
      </w:r>
      <w:r>
        <w:rPr>
          <w:color w:val="333333"/>
          <w:sz w:val="27"/>
          <w:szCs w:val="27"/>
        </w:rPr>
        <w:t xml:space="preserve"> по максимальному значению разницы отметок поверхности проездов для пожарных машин и верхней границы ограждений покрытия. При определении высоты здания покрытие не следует считать эксплуатируемым, если на нем не предусмотрено постоянное пребывание людей. П</w:t>
      </w:r>
      <w:r>
        <w:rPr>
          <w:color w:val="333333"/>
          <w:sz w:val="27"/>
          <w:szCs w:val="27"/>
        </w:rPr>
        <w:t>ри наличии балконов (лоджий) или ограждений окон высота определяется по максимальному значению разницы отметок поверхности проезда для пожарных машин и верхней границы ограждения. Высота здания класса функциональной пожарной опасности Ф5 измеряется от пола</w:t>
      </w:r>
      <w:r>
        <w:rPr>
          <w:color w:val="333333"/>
          <w:sz w:val="27"/>
          <w:szCs w:val="27"/>
        </w:rPr>
        <w:t xml:space="preserve"> 1-го этажа до потолка верхнего этажа, включая технический. При переменной высоте потолка принимается средняя высота этажа.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Жилые здания высотой более 28 метров, указанные в пункте 6 настоящего документа, оборудуются тепловыми пожарными извещателями, ко</w:t>
      </w:r>
      <w:r>
        <w:rPr>
          <w:color w:val="333333"/>
          <w:sz w:val="27"/>
          <w:szCs w:val="27"/>
        </w:rPr>
        <w:t>торые устанавливаются в прихожих квартир и используются для запуска систем противодымной защиты.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Здание, разделенное на пожарные отсеки по вертикали, при определении необходимости оснащения его автоматическими установками пожаротушения и системой пожарн</w:t>
      </w:r>
      <w:r>
        <w:rPr>
          <w:color w:val="333333"/>
          <w:sz w:val="27"/>
          <w:szCs w:val="27"/>
        </w:rPr>
        <w:t>ой сигнализации рассматривается как единое здание.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161373">
      <w:pPr>
        <w:pStyle w:val="c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161373">
      <w:pPr>
        <w:pStyle w:val="s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ПРИЛОЖЕНИЕ № 2</w:t>
      </w:r>
      <w:r>
        <w:rPr>
          <w:color w:val="333333"/>
          <w:sz w:val="27"/>
          <w:szCs w:val="27"/>
        </w:rPr>
        <w:br/>
        <w:t>к требованиям к оснащению объектов защиты автоматическими установками пожаротушения, системой пожарной сигнализации, системой оповещения и управления эвакуацией людей п</w:t>
      </w:r>
      <w:r>
        <w:rPr>
          <w:color w:val="333333"/>
          <w:sz w:val="27"/>
          <w:szCs w:val="27"/>
        </w:rPr>
        <w:t>ри пожаре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161373">
      <w:pPr>
        <w:pStyle w:val="t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КРИТЕРИИ</w:t>
      </w:r>
      <w:r>
        <w:rPr>
          <w:color w:val="333333"/>
          <w:sz w:val="27"/>
          <w:szCs w:val="27"/>
        </w:rPr>
        <w:br/>
        <w:t>оснащения сооружений системой пожарной сигнализации и автоматическими установками пожаротушения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tbl>
      <w:tblPr>
        <w:tblW w:w="903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1"/>
        <w:gridCol w:w="2342"/>
        <w:gridCol w:w="2217"/>
      </w:tblGrid>
      <w:tr w:rsidR="00000000">
        <w:trPr>
          <w:divId w:val="1508666629"/>
        </w:trPr>
        <w:tc>
          <w:tcPr>
            <w:tcW w:w="0" w:type="auto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Объект защиты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Нормативный показатель</w:t>
            </w:r>
          </w:p>
        </w:tc>
      </w:tr>
      <w:tr w:rsidR="00000000">
        <w:trPr>
          <w:divId w:val="1508666629"/>
        </w:trPr>
        <w:tc>
          <w:tcPr>
            <w:tcW w:w="0" w:type="auto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00000" w:rsidRDefault="00161373">
            <w:pPr>
              <w:spacing w:before="0" w:beforeAutospacing="0" w:after="0" w:afterAutospacing="0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автоматические установки пожаротушения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система пожарной сигнализации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1. </w:t>
            </w:r>
            <w:r>
              <w:rPr>
                <w:color w:val="333333"/>
                <w:sz w:val="27"/>
                <w:szCs w:val="27"/>
              </w:rPr>
              <w:t>Кабельные сооружения</w:t>
            </w:r>
            <w:r>
              <w:rPr>
                <w:rStyle w:val="w91"/>
                <w:color w:val="333333"/>
                <w:sz w:val="27"/>
                <w:szCs w:val="27"/>
              </w:rPr>
              <w:t xml:space="preserve"> </w:t>
            </w:r>
            <w:r>
              <w:rPr>
                <w:color w:val="333333"/>
                <w:sz w:val="27"/>
                <w:szCs w:val="27"/>
              </w:rPr>
              <w:t>электростанций (за исключением частично закрытых кабельных галерей, прокладываемых снаружи зданий и сооружений)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независимо от площади сооружения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-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2. Кабельные сооружения подстанций: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2.1. напряжением 500 киловольт и выше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независимо от площади сооружения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-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2.2. напряжением менее</w:t>
            </w:r>
            <w:r>
              <w:rPr>
                <w:color w:val="333333"/>
                <w:sz w:val="27"/>
                <w:szCs w:val="27"/>
              </w:rPr>
              <w:br/>
              <w:t>500 киловольт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независимо от площади сооружения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3. Кабельные сооружения подстанций глубокого ввода напряжением</w:t>
            </w:r>
          </w:p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110 - 220 киловольт с трансформаторами: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3.1. мощностью 63 </w:t>
            </w:r>
            <w:r>
              <w:rPr>
                <w:color w:val="333333"/>
                <w:sz w:val="27"/>
                <w:szCs w:val="27"/>
              </w:rPr>
              <w:t>мегавольт-ампер и выше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независимо от площади</w:t>
            </w:r>
          </w:p>
          <w:p w:rsidR="00000000" w:rsidRDefault="00161373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сооружения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-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3.2. мощностью менее 63 мегавольт-ампер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независимо от площади</w:t>
            </w:r>
          </w:p>
          <w:p w:rsidR="00000000" w:rsidRDefault="00161373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сооружения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4. Кабельные сооружения промышленных и общественных зданий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объемом сооружения более 100 куб. метров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объемом сооружения менее 100 куб. метров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5. Комбинированные тоннели производственных и общественных зданий при прокладке в них кабелей и проводов напряжением 220 вольт и выше: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5.1. объемом сооружения более 100 куб. метров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12 и более кабелей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о</w:t>
            </w:r>
            <w:r>
              <w:rPr>
                <w:color w:val="333333"/>
                <w:sz w:val="27"/>
                <w:szCs w:val="27"/>
              </w:rPr>
              <w:t>т 5 до 12 кабелей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5.2. объемом сооружения менее 100 куб. метров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5 и более кабелей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6. Кабельные тоннели и полностью закрытые галереи (в том числе комбинированные), прокладываемые между промышленными зданиями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объем сооружения 50 куб. </w:t>
            </w:r>
            <w:r>
              <w:rPr>
                <w:color w:val="333333"/>
                <w:sz w:val="27"/>
                <w:szCs w:val="27"/>
              </w:rPr>
              <w:t>метров и более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7. Городские кабельные коллекторы и тоннели (в том числе комбинированные)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независимо от площади</w:t>
            </w:r>
            <w:r>
              <w:rPr>
                <w:color w:val="333333"/>
                <w:sz w:val="27"/>
                <w:szCs w:val="27"/>
              </w:rPr>
              <w:br/>
              <w:t>и объема сооружения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8. Кабельные сооружения</w:t>
            </w:r>
            <w:r>
              <w:rPr>
                <w:color w:val="333333"/>
                <w:sz w:val="27"/>
                <w:szCs w:val="27"/>
              </w:rPr>
              <w:br/>
              <w:t>при прокладке в них маслонаполненных кабелей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независимо от площади</w:t>
            </w:r>
          </w:p>
          <w:p w:rsidR="00000000" w:rsidRDefault="00161373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сооружения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9. Закрытые галереи, эстакады для транспортирования лесоматериалов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независимо от длины сооружения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10. Пространства за подвесными потолками при прокладке в них воздуховодов, трубопроводов с изоляцией, выполненной</w:t>
            </w:r>
            <w:r>
              <w:rPr>
                <w:color w:val="333333"/>
                <w:sz w:val="27"/>
                <w:szCs w:val="27"/>
              </w:rPr>
              <w:br/>
              <w:t>из материалов группы</w:t>
            </w:r>
            <w:r>
              <w:rPr>
                <w:color w:val="333333"/>
                <w:sz w:val="27"/>
                <w:szCs w:val="27"/>
              </w:rPr>
              <w:br/>
              <w:t>горючести Г2 -</w:t>
            </w:r>
            <w:r>
              <w:rPr>
                <w:color w:val="333333"/>
                <w:sz w:val="27"/>
                <w:szCs w:val="27"/>
              </w:rPr>
              <w:t> Г4, а также кабелей (проводов), не распространяющих горение, и с показателями</w:t>
            </w:r>
            <w:r>
              <w:rPr>
                <w:color w:val="333333"/>
                <w:sz w:val="27"/>
                <w:szCs w:val="27"/>
              </w:rPr>
              <w:br/>
              <w:t>пожарной опасности по пределу распространения горения кабельного изделия при групповой прокладке П1а, П1б, П2, П3 и П4, в том числе при их совместной прокладке: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10.1. </w:t>
            </w:r>
            <w:r>
              <w:rPr>
                <w:color w:val="333333"/>
                <w:sz w:val="27"/>
                <w:szCs w:val="27"/>
              </w:rPr>
              <w:t>воздуховодов, трубопроводов или кабелей (проводов), в том числе при их совместной прокладке, с объемом горючей массы кабелей (проводов)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7 и более литров на 1 метр кабельной линии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-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10.2. кабелей (проводов), не распространяющих горение, с общим объем</w:t>
            </w:r>
            <w:r>
              <w:rPr>
                <w:color w:val="333333"/>
                <w:sz w:val="27"/>
                <w:szCs w:val="27"/>
              </w:rPr>
              <w:t>ом горючей массы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от 1,5 литра до 7 литров на</w:t>
            </w:r>
            <w:r>
              <w:rPr>
                <w:color w:val="333333"/>
                <w:sz w:val="27"/>
                <w:szCs w:val="27"/>
              </w:rPr>
              <w:br/>
              <w:t>1 метр кабельной линии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11. Емкостные сооружения (резервуары) для наземного хранения легковоспламеняющихся и горючих жидкостей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объемом 5000 куб. метров и более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-</w:t>
            </w:r>
          </w:p>
        </w:tc>
      </w:tr>
    </w:tbl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Примечания: 1. </w:t>
      </w:r>
      <w:r>
        <w:rPr>
          <w:color w:val="333333"/>
          <w:sz w:val="27"/>
          <w:szCs w:val="27"/>
        </w:rPr>
        <w:t>Под кабельными сооружениями понимаются тоннели, проходные шахты, этажи, двойные полы, галереи, камеры, используемые для прокладки электрокабелей (в том числе совместно с другими коммуникациями).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Кабельные сооружения, пространства за подвесными потолками</w:t>
      </w:r>
      <w:r>
        <w:rPr>
          <w:color w:val="333333"/>
          <w:sz w:val="27"/>
          <w:szCs w:val="27"/>
        </w:rPr>
        <w:t xml:space="preserve"> автоматическими установками пожаротушения и системой пожарной сигнализации не оборудуются (за исключением предусмотренных пунктами 1 - 3 настоящего документа):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 прокладке кабелей (проводов) в стальных трубах или стальных сплошных коробах с открываемыми</w:t>
      </w:r>
      <w:r>
        <w:rPr>
          <w:color w:val="333333"/>
          <w:sz w:val="27"/>
          <w:szCs w:val="27"/>
        </w:rPr>
        <w:t xml:space="preserve"> сплошными крышками;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 прокладке трубопроводов и воздухопроводов с негорючей изоляцией;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 прокладке одиночных кабелей (проводов), не распространяющих горение, для питания цепей освещения;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 прокладке кабелей (проводов), не распространяющих горение, с</w:t>
      </w:r>
      <w:r>
        <w:rPr>
          <w:color w:val="333333"/>
          <w:sz w:val="27"/>
          <w:szCs w:val="27"/>
        </w:rPr>
        <w:t> общим объемом горючей массы менее 1,5 литра на 1 метр кабельной линии за подвесными потолками, выполненными из материалов группы горючести НГ и Г1.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В случае если здание (помещение) в целом подлежит защите автоматическими установками пожаротушения, прос</w:t>
      </w:r>
      <w:r>
        <w:rPr>
          <w:color w:val="333333"/>
          <w:sz w:val="27"/>
          <w:szCs w:val="27"/>
        </w:rPr>
        <w:t>транства за подвесными потолками при прокладке в них воздуховодов, трубопроводов с изоляцией, выполненной из материалов группы горючести Г2 - Г4 или кабелей (проводов) с объемом горючей массы кабелей (проводов) более 7 литров на 1 метр кабельной линии, нео</w:t>
      </w:r>
      <w:r>
        <w:rPr>
          <w:color w:val="333333"/>
          <w:sz w:val="27"/>
          <w:szCs w:val="27"/>
        </w:rPr>
        <w:t>бходимо защищать соответствующими установками. При этом, если высота от перекрытия до подвесного потолка не превышает 0,4 метра, устройство автоматических установок пожаротушения не требуется.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161373">
      <w:pPr>
        <w:pStyle w:val="c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161373">
      <w:pPr>
        <w:pStyle w:val="s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ПРИЛОЖЕНИЕ № 3</w:t>
      </w:r>
      <w:r>
        <w:rPr>
          <w:color w:val="333333"/>
          <w:sz w:val="27"/>
          <w:szCs w:val="27"/>
        </w:rPr>
        <w:br/>
        <w:t xml:space="preserve">к требованиям к оснащению </w:t>
      </w:r>
      <w:r>
        <w:rPr>
          <w:color w:val="333333"/>
          <w:sz w:val="27"/>
          <w:szCs w:val="27"/>
        </w:rPr>
        <w:t>объектов защиты автоматическими установками пожаротушения, системой пожарной сигнализации, системой оповещения и управления эвакуацией людей при пожаре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161373">
      <w:pPr>
        <w:pStyle w:val="t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КРИТЕРИИ</w:t>
      </w:r>
      <w:r>
        <w:rPr>
          <w:color w:val="333333"/>
          <w:sz w:val="27"/>
          <w:szCs w:val="27"/>
        </w:rPr>
        <w:br/>
        <w:t>оснащения помещений системой пожарной сигнализации и автоматическими установками пожаротушени</w:t>
      </w:r>
      <w:r>
        <w:rPr>
          <w:color w:val="333333"/>
          <w:sz w:val="27"/>
          <w:szCs w:val="27"/>
        </w:rPr>
        <w:t>я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tbl>
      <w:tblPr>
        <w:tblW w:w="903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2264"/>
        <w:gridCol w:w="2135"/>
      </w:tblGrid>
      <w:tr w:rsidR="00000000">
        <w:trPr>
          <w:divId w:val="1508666629"/>
        </w:trPr>
        <w:tc>
          <w:tcPr>
            <w:tcW w:w="0" w:type="auto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Объект защиты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Нормативный показатель</w:t>
            </w:r>
          </w:p>
        </w:tc>
      </w:tr>
      <w:tr w:rsidR="00000000">
        <w:trPr>
          <w:divId w:val="1508666629"/>
        </w:trPr>
        <w:tc>
          <w:tcPr>
            <w:tcW w:w="0" w:type="auto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00000" w:rsidRDefault="00161373">
            <w:pPr>
              <w:spacing w:before="0" w:beforeAutospacing="0" w:after="0" w:afterAutospacing="0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автоматические</w:t>
            </w:r>
          </w:p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установки пожаротушения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система пожарной сигнализации</w:t>
            </w:r>
          </w:p>
        </w:tc>
      </w:tr>
      <w:tr w:rsidR="00000000">
        <w:trPr>
          <w:divId w:val="1508666629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Помещения складского назначения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1. Категории А и Б по взрывопожарной опасности</w:t>
            </w:r>
            <w:r>
              <w:rPr>
                <w:color w:val="333333"/>
                <w:sz w:val="27"/>
                <w:szCs w:val="27"/>
              </w:rPr>
              <w:br/>
            </w:r>
            <w:r>
              <w:rPr>
                <w:color w:val="333333"/>
                <w:sz w:val="27"/>
                <w:szCs w:val="27"/>
              </w:rPr>
              <w:t>(кроме помещений, расположенных в зданиях и сооружениях по переработке</w:t>
            </w:r>
            <w:r>
              <w:rPr>
                <w:color w:val="333333"/>
                <w:sz w:val="27"/>
                <w:szCs w:val="27"/>
              </w:rPr>
              <w:br/>
              <w:t>и хранению зерна)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при площади помещения 300 кв. метров и более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при площади помещения менее 300 кв. метров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2. </w:t>
            </w:r>
            <w:r>
              <w:rPr>
                <w:color w:val="333333"/>
                <w:sz w:val="27"/>
                <w:szCs w:val="27"/>
              </w:rPr>
              <w:t>Для хранения каучука, целлулоида и изделий из него, спичек, щелочных металлов, пиротехнических изделий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независимо от площади</w:t>
            </w:r>
          </w:p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помещения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-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3. Для хранения шерсти, меха</w:t>
            </w:r>
            <w:r>
              <w:rPr>
                <w:color w:val="333333"/>
                <w:sz w:val="27"/>
                <w:szCs w:val="27"/>
              </w:rPr>
              <w:br/>
              <w:t>и изделий из них, фото-, кино-, аудиопленки на горючей основе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независимо от площад</w:t>
            </w:r>
            <w:r>
              <w:rPr>
                <w:rFonts w:eastAsia="Times New Roman"/>
                <w:color w:val="333333"/>
                <w:sz w:val="27"/>
                <w:szCs w:val="27"/>
              </w:rPr>
              <w:t>и</w:t>
            </w:r>
          </w:p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помещения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-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4. Категории В1 по пожарной опасности (кроме помещений, указанных в пунктах 2 и 3 настоящего документа, и помещений, расположенных в зданиях и сооружениях по переработке и хранению зерна)</w:t>
            </w:r>
          </w:p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при их размещении: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4.1. </w:t>
            </w:r>
            <w:r>
              <w:rPr>
                <w:color w:val="333333"/>
                <w:sz w:val="27"/>
                <w:szCs w:val="27"/>
              </w:rPr>
              <w:t>в цокольном, заглубленном более чем на 0,5 метра, и подвальном этажах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независимо от площади</w:t>
            </w:r>
          </w:p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помещения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-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4.2. в надземных этажах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при площади помещения</w:t>
            </w:r>
            <w:r>
              <w:rPr>
                <w:rFonts w:eastAsia="Times New Roman"/>
                <w:color w:val="333333"/>
                <w:sz w:val="27"/>
                <w:szCs w:val="27"/>
              </w:rPr>
              <w:br/>
              <w:t>300 кв. метров и более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при площади помещения менее 300 кв. метров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5. Категорий В2 - </w:t>
            </w:r>
            <w:r>
              <w:rPr>
                <w:color w:val="333333"/>
                <w:sz w:val="27"/>
                <w:szCs w:val="27"/>
              </w:rPr>
              <w:t>В3 по пожарной опасности (кроме помещений, указанных в пунктах 2 и 3 настоящего документа, и помещений, расположенных в зданиях и сооружениях по переработке и хранению зерна) при их размещении: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5.1. в цокольном, заглубленном более чем на 0,5 метра</w:t>
            </w:r>
            <w:r>
              <w:rPr>
                <w:color w:val="333333"/>
                <w:sz w:val="27"/>
                <w:szCs w:val="27"/>
              </w:rPr>
              <w:t>, и подвальном этажах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при площади помещения</w:t>
            </w:r>
          </w:p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300 кв. метров и более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при площади помещения менее 300 кв. метров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5.2. в надземных этажах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при площади помещения 1000 кв. метров и более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при площади помещения менее 1000 кв. метров</w:t>
            </w:r>
          </w:p>
        </w:tc>
      </w:tr>
      <w:tr w:rsidR="00000000">
        <w:trPr>
          <w:divId w:val="1508666629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Производственные помещения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6. Категории А и Б по взрывопожарной опасности с обращением легковоспламеняющихся и горючих жидкостей, сжиженных горючих газов, горючих пылей</w:t>
            </w:r>
            <w:r>
              <w:rPr>
                <w:color w:val="333333"/>
                <w:sz w:val="27"/>
                <w:szCs w:val="27"/>
              </w:rPr>
              <w:br/>
              <w:t>и волокон (кроме помещений, указанных в пункте 11 настоящего документа, и помещени</w:t>
            </w:r>
            <w:r>
              <w:rPr>
                <w:color w:val="333333"/>
                <w:sz w:val="27"/>
                <w:szCs w:val="27"/>
              </w:rPr>
              <w:t>й, расположенных в зданиях и сооружениях по переработке и хранению зерна)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при площади помещения</w:t>
            </w:r>
          </w:p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300 кв. метров и более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при площади помещения менее 300 кв. метров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7. С наличием щелочных металлов при размещении: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7.1. </w:t>
            </w:r>
            <w:r>
              <w:rPr>
                <w:color w:val="333333"/>
                <w:sz w:val="27"/>
                <w:szCs w:val="27"/>
              </w:rPr>
              <w:t>в цокольном этаже, заглубленном более чем на 0,5 метра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при площади помещения</w:t>
            </w:r>
          </w:p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300 кв. метров и более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при площади помещения менее 300 кв. метров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7.2. в надземных этажах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при площади помещения</w:t>
            </w:r>
          </w:p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500 кв. метров и более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при площади помещения</w:t>
            </w:r>
          </w:p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менее 500 кв.</w:t>
            </w:r>
            <w:r>
              <w:rPr>
                <w:color w:val="333333"/>
                <w:sz w:val="27"/>
                <w:szCs w:val="27"/>
              </w:rPr>
              <w:t> метров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8. Категории В1 по пожарной опасности (кроме помещений, расположенных в зданиях</w:t>
            </w:r>
            <w:r>
              <w:rPr>
                <w:color w:val="333333"/>
                <w:sz w:val="27"/>
                <w:szCs w:val="27"/>
              </w:rPr>
              <w:br/>
              <w:t>и сооружениях по переработке</w:t>
            </w:r>
            <w:r>
              <w:rPr>
                <w:color w:val="333333"/>
                <w:sz w:val="27"/>
                <w:szCs w:val="27"/>
              </w:rPr>
              <w:br/>
              <w:t>и хранению зерна)</w:t>
            </w:r>
            <w:r>
              <w:rPr>
                <w:color w:val="333333"/>
                <w:sz w:val="27"/>
                <w:szCs w:val="27"/>
              </w:rPr>
              <w:br/>
              <w:t>при размещении: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8.1. в цокольном, заглубленном более чем на 0,5 метра, и подвальном этажах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независимо от </w:t>
            </w:r>
            <w:r>
              <w:rPr>
                <w:rFonts w:eastAsia="Times New Roman"/>
                <w:color w:val="333333"/>
                <w:sz w:val="27"/>
                <w:szCs w:val="27"/>
              </w:rPr>
              <w:t>площади</w:t>
            </w:r>
          </w:p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помещения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-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8.2. в надземных этажах</w:t>
            </w:r>
          </w:p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(кроме помещений, указанных</w:t>
            </w:r>
          </w:p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в пунктах 11 - 18 настоящего документа)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при площади помещения</w:t>
            </w:r>
          </w:p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300 кв. метров и более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при площади помещения</w:t>
            </w:r>
          </w:p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менее 300 кв. метров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9. </w:t>
            </w:r>
            <w:r>
              <w:rPr>
                <w:color w:val="333333"/>
                <w:sz w:val="27"/>
                <w:szCs w:val="27"/>
              </w:rPr>
              <w:t>Категории В2 и В3 по пожарной опасности (кроме помещений, указанных в пунктах 10 - 18 настоящего документа, и помещений, расположенных в зданиях и сооружениях по переработке и хранению зерна) при их размещении: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9.1. </w:t>
            </w:r>
            <w:r>
              <w:rPr>
                <w:color w:val="333333"/>
                <w:sz w:val="27"/>
                <w:szCs w:val="27"/>
              </w:rPr>
              <w:t>в цокольном, заглубленном более чем на 0,5 метра, и подвальном этажах: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9.1.1. не имеющие выходов непосредственно наружу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при площади помещения</w:t>
            </w:r>
          </w:p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300 кв. метров и более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при площади помещения менее 300 кв. метров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9.1.2. </w:t>
            </w:r>
            <w:r>
              <w:rPr>
                <w:color w:val="333333"/>
                <w:sz w:val="27"/>
                <w:szCs w:val="27"/>
              </w:rPr>
              <w:t>при наличии выходов непосредственно наружу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при площади помещения</w:t>
            </w:r>
          </w:p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700 кв. метров и более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при площади помещения менее 700 кв. метров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9.2. в надземных этажах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при площади помещения</w:t>
            </w:r>
          </w:p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1000 кв. метров и более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при площади помещения менее 1000 кв. метров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10. Маслоподвалы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независимо от площади</w:t>
            </w:r>
          </w:p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помещения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-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11. Помещения приготовления: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-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11.1. суспензии из алюминиевой пудры, резиновых клеев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независимо от площади</w:t>
            </w:r>
          </w:p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помещения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-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11.2. </w:t>
            </w:r>
            <w:r>
              <w:rPr>
                <w:color w:val="333333"/>
                <w:sz w:val="27"/>
                <w:szCs w:val="27"/>
              </w:rPr>
              <w:t>лаков, красок, клеев, мастик, пропиточных составов на основе горючих и легковоспламеняющихся жидкостей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независимо от площади</w:t>
            </w:r>
          </w:p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помещения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-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11.3. помещения окрасочных, полимеризации синтетического каучука, огневых подогревателей нефти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независимо от пл</w:t>
            </w:r>
            <w:r>
              <w:rPr>
                <w:rFonts w:eastAsia="Times New Roman"/>
                <w:color w:val="333333"/>
                <w:sz w:val="27"/>
                <w:szCs w:val="27"/>
              </w:rPr>
              <w:t>ощади</w:t>
            </w:r>
          </w:p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помещения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-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12. Помещения высоковольтных испытательных залов, экранированные горючими материалами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независимо от площади</w:t>
            </w:r>
          </w:p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помещения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-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13. </w:t>
            </w:r>
            <w:r>
              <w:rPr>
                <w:color w:val="333333"/>
                <w:sz w:val="27"/>
                <w:szCs w:val="27"/>
              </w:rPr>
              <w:t>Помещения для размещения оборудования автоматических систем управления технологическими процессами, работающего в автоматических системах управления сложными технологическими процессами, нарушение которых влияет</w:t>
            </w:r>
            <w:r>
              <w:rPr>
                <w:color w:val="333333"/>
                <w:sz w:val="27"/>
                <w:szCs w:val="27"/>
              </w:rPr>
              <w:br/>
              <w:t>на безопасность людей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независимо от площади</w:t>
            </w:r>
          </w:p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помещения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-</w:t>
            </w:r>
          </w:p>
        </w:tc>
      </w:tr>
      <w:tr w:rsidR="00000000">
        <w:trPr>
          <w:divId w:val="1508666629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Помещения связи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14. Вентиляционные, трансформаторные помещения, помещения разделительных устройств: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14.1. передающих радиостанций мощностью передатчиков 150 киловатт и выше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независимо от площади</w:t>
            </w:r>
          </w:p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помещения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14.2. </w:t>
            </w:r>
            <w:r>
              <w:rPr>
                <w:color w:val="333333"/>
                <w:sz w:val="27"/>
                <w:szCs w:val="27"/>
              </w:rPr>
              <w:t>приемных радиостанций с числом приемников от 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независимо от площади</w:t>
            </w:r>
          </w:p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помещения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14.3. стационарных станций космической связи с мощностью передающего устройства более 1 киловатта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независимо от площади</w:t>
            </w:r>
          </w:p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помещения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14.4. </w:t>
            </w:r>
            <w:r>
              <w:rPr>
                <w:color w:val="333333"/>
                <w:sz w:val="27"/>
                <w:szCs w:val="27"/>
              </w:rPr>
              <w:t>ретрансляционных телевизионных станций мощностью передатчиков</w:t>
            </w:r>
          </w:p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25 - 50 киловатт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независимо от площади</w:t>
            </w:r>
          </w:p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помещения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14.5. сетевых узлов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независимо от площади</w:t>
            </w:r>
          </w:p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помещения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14.6. междугородных и городских телефонных станций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независимо от </w:t>
            </w:r>
            <w:r>
              <w:rPr>
                <w:rFonts w:eastAsia="Times New Roman"/>
                <w:color w:val="333333"/>
                <w:sz w:val="27"/>
                <w:szCs w:val="27"/>
              </w:rPr>
              <w:t>площади</w:t>
            </w:r>
          </w:p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помещения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14.7. телеграфных станций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независимо от площади</w:t>
            </w:r>
          </w:p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помещения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14.8. оконечных усилительных пунктов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независимо от площади</w:t>
            </w:r>
          </w:p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помещения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14.9. районных узлов связи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независимо от площади</w:t>
            </w:r>
          </w:p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помещения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15. Необслуживаемые</w:t>
            </w:r>
            <w:r>
              <w:rPr>
                <w:color w:val="333333"/>
                <w:sz w:val="27"/>
                <w:szCs w:val="27"/>
              </w:rPr>
              <w:br/>
            </w:r>
            <w:r>
              <w:rPr>
                <w:color w:val="333333"/>
                <w:sz w:val="27"/>
                <w:szCs w:val="27"/>
              </w:rPr>
              <w:t>и обслуживаемые без вечерних</w:t>
            </w:r>
            <w:r>
              <w:rPr>
                <w:color w:val="333333"/>
                <w:sz w:val="27"/>
                <w:szCs w:val="27"/>
              </w:rPr>
              <w:br/>
              <w:t>и ночных смен: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15.1. технические цеха оконечных усилительных пунктов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независимо от площади</w:t>
            </w:r>
          </w:p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помещения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-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15.2. промежуточных радиорелейных станций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независимо от площади</w:t>
            </w:r>
          </w:p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помещения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-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15.3. </w:t>
            </w:r>
            <w:r>
              <w:rPr>
                <w:color w:val="333333"/>
                <w:sz w:val="27"/>
                <w:szCs w:val="27"/>
              </w:rPr>
              <w:t>передающих и приемных радиоцентров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независимо от площади</w:t>
            </w:r>
          </w:p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помещения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-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16. Необслуживаемые аппаратные базовых станций сотовой системы подвижной радиосвязи</w:t>
            </w:r>
            <w:r>
              <w:rPr>
                <w:color w:val="333333"/>
                <w:sz w:val="27"/>
                <w:szCs w:val="27"/>
              </w:rPr>
              <w:br/>
              <w:t>и аппаратные радиорелейных станций сотовой системы подвижной радиосвязи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при площади помещения</w:t>
            </w:r>
          </w:p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2</w:t>
            </w:r>
            <w:r>
              <w:rPr>
                <w:color w:val="333333"/>
                <w:sz w:val="27"/>
                <w:szCs w:val="27"/>
              </w:rPr>
              <w:t>4 кв. метра и более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при площади помещения</w:t>
            </w:r>
          </w:p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менее 24 кв. метров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17. Помещения главных касс, помещения бюро контроля переводов и зональных вычислительных центров почтамтов, городских и районных узлов почтовой связи общим объемом зданий: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17.1. </w:t>
            </w:r>
            <w:r>
              <w:rPr>
                <w:color w:val="333333"/>
                <w:sz w:val="27"/>
                <w:szCs w:val="27"/>
              </w:rPr>
              <w:t>общим объемом зданий 40 тыс. куб. метров и более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при площади помещения</w:t>
            </w:r>
          </w:p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24 кв. метра и более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при площади помещения</w:t>
            </w:r>
          </w:p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менее 24 кв. метров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17.2. общим объемом зданий менее 40 тыс. куб. метров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независимо от площади</w:t>
            </w:r>
          </w:p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помещения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18. </w:t>
            </w:r>
            <w:r>
              <w:rPr>
                <w:color w:val="333333"/>
                <w:sz w:val="27"/>
                <w:szCs w:val="27"/>
              </w:rPr>
              <w:t>Автозалы автоматической телефонной станции, в которых устанавливается коммутационное оборудование квазиэлектронного</w:t>
            </w:r>
            <w:r>
              <w:rPr>
                <w:color w:val="333333"/>
                <w:sz w:val="27"/>
                <w:szCs w:val="27"/>
              </w:rPr>
              <w:br/>
              <w:t>и электронного типов совместно с электронно-вычислительной машиной, используемой в качестве управляющего комплекса, устройствами ввода-вывод</w:t>
            </w:r>
            <w:r>
              <w:rPr>
                <w:color w:val="333333"/>
                <w:sz w:val="27"/>
                <w:szCs w:val="27"/>
              </w:rPr>
              <w:t>а, помещения электронных коммутационных станций, узлов, центров документальной электросвязи: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18.1. емкостью 10 тыс. и более номеров, каналов или точек подключения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независимо от площади</w:t>
            </w:r>
          </w:p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помещения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-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18.2. емкостью менее 10 </w:t>
            </w:r>
            <w:r>
              <w:rPr>
                <w:color w:val="333333"/>
                <w:sz w:val="27"/>
                <w:szCs w:val="27"/>
              </w:rPr>
              <w:t>тыс. номеров, каналов или точек подключения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независимо от площади</w:t>
            </w:r>
          </w:p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помещения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19. Выделенные помещения управляющих устройств на основе электронно-вычислительной машины автоматических междугородных телефонных станций: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19.1. </w:t>
            </w:r>
            <w:r>
              <w:rPr>
                <w:color w:val="333333"/>
                <w:sz w:val="27"/>
                <w:szCs w:val="27"/>
              </w:rPr>
              <w:t>при емкости станций 10 тыс. междугородных каналов и более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при площади помещения</w:t>
            </w:r>
          </w:p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24 кв. метра и более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при площади помещения</w:t>
            </w:r>
          </w:p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менее 24 кв. метров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19.2. при емкости станций менее 10 тыс. междугородных каналов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независимо от площади</w:t>
            </w:r>
          </w:p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помещения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20.</w:t>
            </w:r>
            <w:r>
              <w:rPr>
                <w:color w:val="333333"/>
                <w:sz w:val="27"/>
                <w:szCs w:val="27"/>
              </w:rPr>
              <w:t> Помещения обработки, сортировки, хранения и доставки посылок, письменной корреспонденции, периодической печати, страховой почты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при площади помещения</w:t>
            </w:r>
          </w:p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500 кв. метров и более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при площади помещения</w:t>
            </w:r>
          </w:p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менее 500 кв. метров</w:t>
            </w:r>
          </w:p>
        </w:tc>
      </w:tr>
      <w:tr w:rsidR="00000000">
        <w:trPr>
          <w:divId w:val="1508666629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Помещения транспорта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21. </w:t>
            </w:r>
            <w:r>
              <w:rPr>
                <w:color w:val="333333"/>
                <w:sz w:val="27"/>
                <w:szCs w:val="27"/>
              </w:rPr>
              <w:t>Электромашинные, аппаратные, ремонтные, тележечные</w:t>
            </w:r>
            <w:r>
              <w:rPr>
                <w:color w:val="333333"/>
                <w:sz w:val="27"/>
                <w:szCs w:val="27"/>
              </w:rPr>
              <w:br/>
              <w:t>и колесные, разборки и сборки вагонов, ремонтно-комплектовочные, электровагонные, подготовки вагонов, дизельные, технического обслуживания подвижного состава, контейнерных депо, производства стрелочной про</w:t>
            </w:r>
            <w:r>
              <w:rPr>
                <w:color w:val="333333"/>
                <w:sz w:val="27"/>
                <w:szCs w:val="27"/>
              </w:rPr>
              <w:t>дукции, горячей обработки цистерн, тепловой камеры обработки вагонов для нефтебитума, шпалопропиточные, цилиндровые, отстоя пропитанной древесины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независимо от площади</w:t>
            </w:r>
          </w:p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помещения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-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22. Помещения и сооружения метрополитенов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 xml:space="preserve">по нормативным документам </w:t>
            </w:r>
            <w:r>
              <w:rPr>
                <w:rFonts w:eastAsia="Times New Roman"/>
                <w:color w:val="333333"/>
                <w:sz w:val="27"/>
                <w:szCs w:val="27"/>
              </w:rPr>
              <w:t>субъектов Российской Федерации, утвержденным в установленном порядке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23. Помещения контрольно-диспетчерского пункта</w:t>
            </w:r>
            <w:r>
              <w:rPr>
                <w:color w:val="333333"/>
                <w:sz w:val="27"/>
                <w:szCs w:val="27"/>
              </w:rPr>
              <w:br/>
              <w:t>с автоматической системой, центра коммутации сообщений, дальних</w:t>
            </w:r>
            <w:r>
              <w:rPr>
                <w:color w:val="333333"/>
                <w:sz w:val="27"/>
                <w:szCs w:val="27"/>
              </w:rPr>
              <w:br/>
              <w:t>и ближних приводных радиостанций с радиомаркерами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независимо от </w:t>
            </w:r>
            <w:r>
              <w:rPr>
                <w:rFonts w:eastAsia="Times New Roman"/>
                <w:color w:val="333333"/>
                <w:sz w:val="27"/>
                <w:szCs w:val="27"/>
              </w:rPr>
              <w:t>площади</w:t>
            </w:r>
          </w:p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помещения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-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24. Помещения демонтажа</w:t>
            </w:r>
            <w:r>
              <w:rPr>
                <w:color w:val="333333"/>
                <w:sz w:val="27"/>
                <w:szCs w:val="27"/>
              </w:rPr>
              <w:br/>
              <w:t>и монтажа авиадвигателей, воздушных винтов, шасси и колес самолетов и вертолетов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независимо от площади</w:t>
            </w:r>
          </w:p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помещения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-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25. Помещения самолетного</w:t>
            </w:r>
            <w:r>
              <w:rPr>
                <w:color w:val="333333"/>
                <w:sz w:val="27"/>
                <w:szCs w:val="27"/>
              </w:rPr>
              <w:br/>
              <w:t>и двигателеремонтного 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независимо от площади</w:t>
            </w:r>
          </w:p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помещения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-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26. Помещения для хранения транспортных средств, размещаемые в зданиях иного назначения (за исключением индивидуальных жилых домов), при их расположении: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26.1. в подвальных и подземных этажах (в том числе под мостами)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независимо от площади</w:t>
            </w:r>
          </w:p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помещения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-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26.2. в цокольных, заглубленных более чем на 0,5 метра, и надземных этажах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при хранении 3</w:t>
            </w:r>
            <w:r>
              <w:rPr>
                <w:rFonts w:eastAsia="Times New Roman"/>
                <w:color w:val="333333"/>
                <w:sz w:val="27"/>
                <w:szCs w:val="27"/>
              </w:rPr>
              <w:br/>
              <w:t>и более автомобилей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-</w:t>
            </w:r>
          </w:p>
        </w:tc>
      </w:tr>
      <w:tr w:rsidR="00000000">
        <w:trPr>
          <w:divId w:val="1508666629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Общественные помещения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27. </w:t>
            </w:r>
            <w:r>
              <w:rPr>
                <w:color w:val="333333"/>
                <w:sz w:val="27"/>
                <w:szCs w:val="27"/>
              </w:rPr>
              <w:t>Помещения хранения и выдачи уникальных изданий, отчетов, рукописей и другой документации особой ценности (в том числе архивов операционных отделов)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независимо от площади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-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28. Помещения хранилищ</w:t>
            </w:r>
            <w:r>
              <w:rPr>
                <w:color w:val="333333"/>
                <w:sz w:val="27"/>
                <w:szCs w:val="27"/>
              </w:rPr>
              <w:br/>
            </w:r>
            <w:r>
              <w:rPr>
                <w:color w:val="333333"/>
                <w:sz w:val="27"/>
                <w:szCs w:val="27"/>
              </w:rPr>
              <w:t>и помещения хранения служебных каталогов и описей в библиотеках и архивах: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28.1. с общим фондом хранения 500 тыс. единиц и более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независимо от площади</w:t>
            </w:r>
          </w:p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помещения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-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28.2. с общим фондом хранения менее 500 тыс. единиц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независимо от площади</w:t>
            </w:r>
          </w:p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помещения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29. Выставочные залы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при площади помещения</w:t>
            </w:r>
          </w:p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1000 кв. метров и более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при площади помещения менее 1000 кв. метров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30. Помещения хранения музейных ценностей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независимо от площади</w:t>
            </w:r>
          </w:p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помещения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-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31. </w:t>
            </w:r>
            <w:r>
              <w:rPr>
                <w:color w:val="333333"/>
                <w:sz w:val="27"/>
                <w:szCs w:val="27"/>
              </w:rPr>
              <w:t>В зданиях культурно-зрелищного назначения</w:t>
            </w:r>
            <w:r>
              <w:rPr>
                <w:color w:val="333333"/>
                <w:sz w:val="27"/>
                <w:szCs w:val="27"/>
              </w:rPr>
              <w:br/>
              <w:t>(театры, клубы, концертные</w:t>
            </w:r>
            <w:r>
              <w:rPr>
                <w:color w:val="333333"/>
                <w:sz w:val="27"/>
                <w:szCs w:val="27"/>
              </w:rPr>
              <w:br/>
              <w:t>и киноконцертные залы, филармонии, дома культуры со сценой и зрительным залом):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31.1. при вместимости зала</w:t>
            </w:r>
            <w:r>
              <w:rPr>
                <w:color w:val="333333"/>
                <w:sz w:val="27"/>
                <w:szCs w:val="27"/>
              </w:rPr>
              <w:br/>
              <w:t>более 700 мест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независимо от площади</w:t>
            </w:r>
          </w:p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помещения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-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31.2. </w:t>
            </w:r>
            <w:r>
              <w:rPr>
                <w:color w:val="333333"/>
                <w:sz w:val="27"/>
                <w:szCs w:val="27"/>
              </w:rPr>
              <w:t>при вместимости зала</w:t>
            </w:r>
            <w:r>
              <w:rPr>
                <w:color w:val="333333"/>
                <w:sz w:val="27"/>
                <w:szCs w:val="27"/>
              </w:rPr>
              <w:br/>
              <w:t>более 400 мест и площади сцены более 100 кв. метров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независимо от площади</w:t>
            </w:r>
          </w:p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помещения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-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31.3. склады декораций, бутафории и реквизита, столярные мастерские, фуражные, инвентарные</w:t>
            </w:r>
            <w:r>
              <w:rPr>
                <w:color w:val="333333"/>
                <w:sz w:val="27"/>
                <w:szCs w:val="27"/>
              </w:rPr>
              <w:br/>
              <w:t>и хозяйственные кладовые, помещения хранения и изго</w:t>
            </w:r>
            <w:r>
              <w:rPr>
                <w:color w:val="333333"/>
                <w:sz w:val="27"/>
                <w:szCs w:val="27"/>
              </w:rPr>
              <w:t>товления рекламы, помещения производственного назначения и обслуживания сцены, помещения для животных, чердачное подкупольное пространство над зрительным залом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независимо</w:t>
            </w:r>
            <w:r>
              <w:rPr>
                <w:rFonts w:eastAsia="Times New Roman"/>
                <w:color w:val="333333"/>
                <w:sz w:val="27"/>
                <w:szCs w:val="27"/>
              </w:rPr>
              <w:br/>
              <w:t>от площади помещения при вместимости зала более 400 мест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-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32. </w:t>
            </w:r>
            <w:r>
              <w:rPr>
                <w:color w:val="333333"/>
                <w:sz w:val="27"/>
                <w:szCs w:val="27"/>
              </w:rPr>
              <w:t>Помещения хранилищ ценностей в ломбардах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независимо от площади</w:t>
            </w:r>
          </w:p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помещения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-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33. Съемочные павильоны киностудий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при площади помещения</w:t>
            </w:r>
          </w:p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1000 кв. метров и более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при площади помещения</w:t>
            </w:r>
          </w:p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менее 1000 кв. метров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34. </w:t>
            </w:r>
            <w:r>
              <w:rPr>
                <w:color w:val="333333"/>
                <w:sz w:val="27"/>
                <w:szCs w:val="27"/>
              </w:rPr>
              <w:t>Помещения (камеры) хранения багажа ручной клади (кроме оборудованных автоматическими ячейками) и склады горючих материалов в зданиях вокзалов (в том числе аэровокзалов):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34.1. в цокольном, заглубленном более чем на 0,5 метра, и подвальном этажах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не</w:t>
            </w:r>
            <w:r>
              <w:rPr>
                <w:rFonts w:eastAsia="Times New Roman"/>
                <w:color w:val="333333"/>
                <w:sz w:val="27"/>
                <w:szCs w:val="27"/>
              </w:rPr>
              <w:t>зависимо от площади</w:t>
            </w:r>
          </w:p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помещения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-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34.2. в надземных этажах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при площади помещения</w:t>
            </w:r>
          </w:p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300 кв. метров и более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при площади помещения менее 300 кв. метров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35. Помещения для хранения горючих материалов или негорючих материалов в </w:t>
            </w:r>
            <w:r>
              <w:rPr>
                <w:color w:val="333333"/>
                <w:sz w:val="27"/>
                <w:szCs w:val="27"/>
              </w:rPr>
              <w:t>горючей упаковке при их расположении: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35.1. под трибунами любой вместимости в крытых спортивных сооружениях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при площади помещения</w:t>
            </w:r>
          </w:p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100 кв. метров и более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при площади помещения менее 100 кв. метров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35.2. </w:t>
            </w:r>
            <w:r>
              <w:rPr>
                <w:color w:val="333333"/>
                <w:sz w:val="27"/>
                <w:szCs w:val="27"/>
              </w:rPr>
              <w:t>в зданиях крытых спортивных сооружений вместимостью 800</w:t>
            </w:r>
            <w:r>
              <w:rPr>
                <w:color w:val="333333"/>
                <w:sz w:val="27"/>
                <w:szCs w:val="27"/>
              </w:rPr>
              <w:br/>
              <w:t>и более зрителей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при площади помещения</w:t>
            </w:r>
          </w:p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100 кв. метров и более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при площади помещения менее 100 кв. метров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35.3. под трибунами вместимостью 3000 и более зрителей при открытых спортивных сооружени</w:t>
            </w:r>
            <w:r>
              <w:rPr>
                <w:color w:val="333333"/>
                <w:sz w:val="27"/>
                <w:szCs w:val="27"/>
              </w:rPr>
              <w:t>ях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при площади помещения</w:t>
            </w:r>
          </w:p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100 кв. метров и более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при площади помещения</w:t>
            </w:r>
          </w:p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менее 100 кв. метров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36. Специализированные помещения для размещения серверов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при площади помещения</w:t>
            </w:r>
          </w:p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24 кв. метра и более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при площади помещения</w:t>
            </w:r>
          </w:p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менее 24 кв. метров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37. </w:t>
            </w:r>
            <w:r>
              <w:rPr>
                <w:color w:val="333333"/>
                <w:sz w:val="27"/>
                <w:szCs w:val="27"/>
              </w:rPr>
              <w:t>Помещения предприятий торговли, встроенные и встроенно-пристроенные в здания другого назначения: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37.1. цокольные, заглубленные более чем на 0,5 метра, и подвальные этажи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при площади помещения</w:t>
            </w:r>
          </w:p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200 кв. метров и более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при площади помещения менее</w:t>
            </w:r>
            <w:r>
              <w:rPr>
                <w:rFonts w:eastAsia="Times New Roman"/>
                <w:color w:val="333333"/>
                <w:sz w:val="27"/>
                <w:szCs w:val="27"/>
              </w:rPr>
              <w:br/>
            </w:r>
            <w:r>
              <w:rPr>
                <w:rFonts w:eastAsia="Times New Roman"/>
                <w:color w:val="333333"/>
                <w:sz w:val="27"/>
                <w:szCs w:val="27"/>
              </w:rPr>
              <w:t>200 кв. метров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37.2. надземные этажи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при площади помещения 500 кв. метров и более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при площади помещения менее</w:t>
            </w:r>
            <w:r>
              <w:rPr>
                <w:rFonts w:eastAsia="Times New Roman"/>
                <w:color w:val="333333"/>
                <w:sz w:val="27"/>
                <w:szCs w:val="27"/>
              </w:rPr>
              <w:br/>
              <w:t>500 кв. метров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38. </w:t>
            </w:r>
            <w:r>
              <w:rPr>
                <w:color w:val="333333"/>
                <w:sz w:val="27"/>
                <w:szCs w:val="27"/>
              </w:rPr>
              <w:t>Помещения иного административного, административно-бытового и общественного назначения, в том числе встроенные и пристроенные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независимо от площади</w:t>
            </w:r>
          </w:p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помещения</w:t>
            </w:r>
          </w:p>
        </w:tc>
      </w:tr>
    </w:tbl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Примечания: 1. Требования пунктов </w:t>
      </w:r>
      <w:r>
        <w:rPr>
          <w:color w:val="333333"/>
          <w:sz w:val="27"/>
          <w:szCs w:val="27"/>
        </w:rPr>
        <w:t>29 и 30 настоящего документа не распространяются на помещения, временно используемые для выставок (фойе, вестибюли и т.д.), а также на помещения, в которых хранение ценностей производится в металлических сейфах. На объектах культурного наследия (памятниках</w:t>
      </w:r>
      <w:r>
        <w:rPr>
          <w:color w:val="333333"/>
          <w:sz w:val="27"/>
          <w:szCs w:val="27"/>
        </w:rPr>
        <w:t xml:space="preserve"> истории и культуры) народов Российской Федерации допускается не применять автоматические установки пожаротушения для помещения в целом при условии, что помещение защищается автоматическими установками локального пожаротушения или автономными установками п</w:t>
      </w:r>
      <w:r>
        <w:rPr>
          <w:color w:val="333333"/>
          <w:sz w:val="27"/>
          <w:szCs w:val="27"/>
        </w:rPr>
        <w:t>ожаротушения.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2. При защите помещений, указанных в подпунктах 31.1 и 31.2 пункта 3 настоящего документа, автоматическими установками пожаротушения дренчерные оросители устанавливаются под колосниками сцены и арьерсцены, под нижним ярусом рабочих галерей и </w:t>
      </w:r>
      <w:r>
        <w:rPr>
          <w:color w:val="333333"/>
          <w:sz w:val="27"/>
          <w:szCs w:val="27"/>
        </w:rPr>
        <w:t>соединяющими их нижними переходными мостиками, в сейфах скатанных декораций и во всех проемах сцены, включая проемы портала, карманов и арьерсцены, а также части трюма, занятой конструкциями встроенного оборудования сцены и подъемно-опускных устройств. Пок</w:t>
      </w:r>
      <w:r>
        <w:rPr>
          <w:color w:val="333333"/>
          <w:sz w:val="27"/>
          <w:szCs w:val="27"/>
        </w:rPr>
        <w:t>рытие сцены и арьерсцены, все рабочие галереи и переходные мостики (кроме нижних) трюм (кроме встроенного оборудования сцены), карманы сцены, арьерсцена, а также складские помещения, кладовые, мастерские, помещения станковых и объемных декораций и камера п</w:t>
      </w:r>
      <w:r>
        <w:rPr>
          <w:color w:val="333333"/>
          <w:sz w:val="27"/>
          <w:szCs w:val="27"/>
        </w:rPr>
        <w:t>ылеудаления оборудуются спринклерными установками.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В помещениях, указанных в пункте 13 настоящего документа, допускается не применять автоматические установки пожаротушения для помещения в целом при условии, что все электронное и электротехническое обор</w:t>
      </w:r>
      <w:r>
        <w:rPr>
          <w:color w:val="333333"/>
          <w:sz w:val="27"/>
          <w:szCs w:val="27"/>
        </w:rPr>
        <w:t xml:space="preserve">удование (включая оборудование автоматических систем управления технологическими процессами) защищено автоматическими установками локального пожаротушения или автономными установками пожаротушения, а в помещениях установлена система пожарной сигнализации. </w:t>
      </w:r>
      <w:r>
        <w:rPr>
          <w:color w:val="333333"/>
          <w:sz w:val="27"/>
          <w:szCs w:val="27"/>
        </w:rPr>
        <w:t>Для защиты указанных помещений должны применяться автоматические установки пожаротушения, не вызывающие повреждения или сбоев в работе защищаемого оборудования при ложном срабатывании.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Для определения необходимости оборудования помещений категории В3 по</w:t>
      </w:r>
      <w:r>
        <w:rPr>
          <w:color w:val="333333"/>
          <w:sz w:val="27"/>
          <w:szCs w:val="27"/>
        </w:rPr>
        <w:t xml:space="preserve"> пожарной опасности автоматическими установками пожаротушения или системой пожарной сигнализации нормативный показатель (площадь помещения) допускается увеличивать на 20 процентов.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5. При установке в специализированном помещении для размещения серверов, в </w:t>
      </w:r>
      <w:r>
        <w:rPr>
          <w:color w:val="333333"/>
          <w:sz w:val="27"/>
          <w:szCs w:val="27"/>
        </w:rPr>
        <w:t>котором не предусмотрено постоянное пребывание людей, одного сервера и при отсутствии другой пожарной нагрузки для определения необходимости оборудования указанного помещения автоматическими установками пожаротушения нормативный показатель (площадь помещен</w:t>
      </w:r>
      <w:r>
        <w:rPr>
          <w:color w:val="333333"/>
          <w:sz w:val="27"/>
          <w:szCs w:val="27"/>
        </w:rPr>
        <w:t>ия) допускается увеличивать на 50 процентов.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161373">
      <w:pPr>
        <w:pStyle w:val="c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161373">
      <w:pPr>
        <w:pStyle w:val="s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ПРИЛОЖЕНИЕ № 4</w:t>
      </w:r>
      <w:r>
        <w:rPr>
          <w:color w:val="333333"/>
          <w:sz w:val="27"/>
          <w:szCs w:val="27"/>
        </w:rPr>
        <w:br/>
        <w:t>к требованиям к оснащению объектов защиты автоматическими установками пожаротушения, системой пожарной сигнализации, системой оповещения и управления эвакуацией людей при пож</w:t>
      </w:r>
      <w:r>
        <w:rPr>
          <w:color w:val="333333"/>
          <w:sz w:val="27"/>
          <w:szCs w:val="27"/>
        </w:rPr>
        <w:t>аре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161373">
      <w:pPr>
        <w:pStyle w:val="t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КРИТЕРИИ</w:t>
      </w:r>
      <w:r>
        <w:rPr>
          <w:color w:val="333333"/>
          <w:sz w:val="27"/>
          <w:szCs w:val="27"/>
        </w:rPr>
        <w:br/>
        <w:t>оснащения оборудования автоматическими установками пожаротушения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tbl>
      <w:tblPr>
        <w:tblW w:w="903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5"/>
        <w:gridCol w:w="3215"/>
      </w:tblGrid>
      <w:tr w:rsidR="00000000">
        <w:trPr>
          <w:divId w:val="1508666629"/>
        </w:trPr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c4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Объект защиты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c4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Необходимость оборудования автоматическими установками пожаротушения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1. Окрасочные камеры с применением легковоспламеняющихся и горючих жидкостей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оборудуются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2. Сушильные камеры (кроме камер</w:t>
            </w:r>
            <w:r>
              <w:rPr>
                <w:rFonts w:eastAsia="Times New Roman"/>
                <w:color w:val="333333"/>
                <w:sz w:val="27"/>
                <w:szCs w:val="27"/>
              </w:rPr>
              <w:br/>
              <w:t>с влажностью внутреннего воздуха свыше 60 процентов при температуре</w:t>
            </w:r>
            <w:r>
              <w:rPr>
                <w:rFonts w:eastAsia="Times New Roman"/>
                <w:color w:val="333333"/>
                <w:sz w:val="27"/>
                <w:szCs w:val="27"/>
              </w:rPr>
              <w:br/>
              <w:t>свыше 24 °С)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оборудуются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3. Циклоны (бункеры) для сбора горючих отходов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оборудуются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4. Масляные силовые трансформаторы</w:t>
            </w:r>
            <w:r>
              <w:rPr>
                <w:rFonts w:eastAsia="Times New Roman"/>
                <w:color w:val="333333"/>
                <w:sz w:val="27"/>
                <w:szCs w:val="27"/>
              </w:rPr>
              <w:br/>
            </w:r>
            <w:r>
              <w:rPr>
                <w:rFonts w:eastAsia="Times New Roman"/>
                <w:color w:val="333333"/>
                <w:sz w:val="27"/>
                <w:szCs w:val="27"/>
              </w:rPr>
              <w:t>и реакторы: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4.1. напряжением 500 киловольт и выше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оборудуются независимо от мощности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4.2. напряжением 220 - 330 киловольт</w:t>
            </w:r>
            <w:r>
              <w:rPr>
                <w:rFonts w:eastAsia="Times New Roman"/>
                <w:color w:val="333333"/>
                <w:sz w:val="27"/>
                <w:szCs w:val="27"/>
              </w:rPr>
              <w:br/>
              <w:t>и выше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оборудуются при мощности 200 мегавольт-ампер и выше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4.3. напряжением 110 </w:t>
            </w:r>
            <w:r>
              <w:rPr>
                <w:rFonts w:eastAsia="Times New Roman"/>
                <w:color w:val="333333"/>
                <w:sz w:val="27"/>
                <w:szCs w:val="27"/>
              </w:rPr>
              <w:t>киловольт и выше, установленные у здания гидроэлектростанций,</w:t>
            </w:r>
            <w:r>
              <w:rPr>
                <w:rFonts w:eastAsia="Times New Roman"/>
                <w:color w:val="333333"/>
                <w:sz w:val="27"/>
                <w:szCs w:val="27"/>
              </w:rPr>
              <w:br/>
              <w:t>с единичной мощностью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оборудуются при мощности 63 мегавольт-ампер и выше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4.4. напряжением 110 киловольт и выше, установленные в камерах закрытых подстанций глубокого ввода и в закрытых расп</w:t>
            </w:r>
            <w:r>
              <w:rPr>
                <w:rFonts w:eastAsia="Times New Roman"/>
                <w:color w:val="333333"/>
                <w:sz w:val="27"/>
                <w:szCs w:val="27"/>
              </w:rPr>
              <w:t>ределительных установках электростанций и подстанций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оборудуются при мощности 63 мегавольт-ампер и выше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5. Испытательные станции передвижных электростанций и агрегатов с дизель- и бензоэлектрическими агрегатами, смонтированными на автомашинах</w:t>
            </w:r>
            <w:r>
              <w:rPr>
                <w:rFonts w:eastAsia="Times New Roman"/>
                <w:color w:val="333333"/>
                <w:sz w:val="27"/>
                <w:szCs w:val="27"/>
              </w:rPr>
              <w:br/>
            </w:r>
            <w:r>
              <w:rPr>
                <w:rFonts w:eastAsia="Times New Roman"/>
                <w:color w:val="333333"/>
                <w:sz w:val="27"/>
                <w:szCs w:val="27"/>
              </w:rPr>
              <w:t>и прицепах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оборудуются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6. Стеллажи высотой более 5,5 метра</w:t>
            </w:r>
            <w:r>
              <w:rPr>
                <w:rFonts w:eastAsia="Times New Roman"/>
                <w:color w:val="333333"/>
                <w:sz w:val="27"/>
                <w:szCs w:val="27"/>
              </w:rPr>
              <w:br/>
              <w:t>для хранения горючих материалов</w:t>
            </w:r>
            <w:r>
              <w:rPr>
                <w:rFonts w:eastAsia="Times New Roman"/>
                <w:color w:val="333333"/>
                <w:sz w:val="27"/>
                <w:szCs w:val="27"/>
              </w:rPr>
              <w:br/>
              <w:t>и негорючих материалов в горючей упаковке в зданиях любого назначения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оборудуются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7. Масляные емкости для закаливания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оборудуются при внутреннем объеме емкости 3 куб. метра и более</w:t>
            </w:r>
          </w:p>
        </w:tc>
      </w:tr>
    </w:tbl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Примечания: 1. Оборудование, указанное в пунктах 3 и 5 настоящего документа, допускается вместо автоматических установок пожаротушения оснащать автономными установками пожаротушения.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Окрасоч</w:t>
      </w:r>
      <w:r>
        <w:rPr>
          <w:color w:val="333333"/>
          <w:sz w:val="27"/>
          <w:szCs w:val="27"/>
        </w:rPr>
        <w:t>ные камеры с применением легковоспламеняющихся и горючих жидкостей объемом до 1 куб. метра допускается вместо автоматических установок пожаротушения оснащать автономными установками пожаротушения.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Допускается не оборудовать автоматическими установками п</w:t>
      </w:r>
      <w:r>
        <w:rPr>
          <w:color w:val="333333"/>
          <w:sz w:val="27"/>
          <w:szCs w:val="27"/>
        </w:rPr>
        <w:t>ожаротушения стеллажи высотой более 5,5 метра для хранения горючих материалов и негорючих материалов в горючей упаковке в здании склада категории В по пожарной опасности высотой не более 14 метров с хранением горючих материалов и негорючих материалов в гор</w:t>
      </w:r>
      <w:r>
        <w:rPr>
          <w:color w:val="333333"/>
          <w:sz w:val="27"/>
          <w:szCs w:val="27"/>
        </w:rPr>
        <w:t>ючей упаковке на стеллажах с высотой складирования свыше 5,5 метра, но не более 12,5 метра, оборудованного автоматическими установками пожаротушения с одноярусным расположением оросителей, монтируемых под покрытием складского помещения.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161373">
      <w:pPr>
        <w:pStyle w:val="c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161373">
      <w:pPr>
        <w:pStyle w:val="s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ПРИЛОЖЕНИЕ № 5</w:t>
      </w:r>
      <w:r>
        <w:rPr>
          <w:color w:val="333333"/>
          <w:sz w:val="27"/>
          <w:szCs w:val="27"/>
        </w:rPr>
        <w:br/>
        <w:t>к требованиям к оснащению объектов защиты автоматическими установками пожаротушения, системой пожарной сигнализации, системой оповещения и управления эвакуацией людей при пожаре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161373">
      <w:pPr>
        <w:pStyle w:val="t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КРИТЕРИИ</w:t>
      </w:r>
      <w:r>
        <w:rPr>
          <w:color w:val="333333"/>
          <w:sz w:val="27"/>
          <w:szCs w:val="27"/>
        </w:rPr>
        <w:br/>
        <w:t>оснащения объектов защиты системой оповещения и уп</w:t>
      </w:r>
      <w:r>
        <w:rPr>
          <w:color w:val="333333"/>
          <w:sz w:val="27"/>
          <w:szCs w:val="27"/>
        </w:rPr>
        <w:t>равления эвакуацией людей при пожаре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tbl>
      <w:tblPr>
        <w:tblW w:w="1479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1"/>
        <w:gridCol w:w="1870"/>
        <w:gridCol w:w="1676"/>
        <w:gridCol w:w="408"/>
        <w:gridCol w:w="408"/>
        <w:gridCol w:w="407"/>
        <w:gridCol w:w="407"/>
        <w:gridCol w:w="407"/>
        <w:gridCol w:w="3976"/>
      </w:tblGrid>
      <w:tr w:rsidR="00000000">
        <w:trPr>
          <w:divId w:val="1508666629"/>
        </w:trPr>
        <w:tc>
          <w:tcPr>
            <w:tcW w:w="0" w:type="auto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Наименование объектов защиты, подлежащих оборудованию системой оповещения и управления эвакуацией людей при пожаре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Значение нормативного показателя объектов защиты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Наибольшее число этажей</w:t>
            </w:r>
          </w:p>
        </w:tc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Тип системы оповещения</w:t>
            </w:r>
            <w:r>
              <w:rPr>
                <w:rFonts w:eastAsia="Times New Roman"/>
                <w:color w:val="333333"/>
              </w:rPr>
              <w:br/>
              <w:t>и управления эвакуацией людей при пожаре для оборудования объектов защиты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Дополнительные</w:t>
            </w:r>
          </w:p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требования к системе оповещения и управления эвакуацией людей при пожаре</w:t>
            </w:r>
          </w:p>
        </w:tc>
      </w:tr>
      <w:tr w:rsidR="00000000">
        <w:trPr>
          <w:divId w:val="1508666629"/>
        </w:trPr>
        <w:tc>
          <w:tcPr>
            <w:tcW w:w="0" w:type="auto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00000" w:rsidRDefault="00161373">
            <w:pPr>
              <w:spacing w:before="0" w:beforeAutospacing="0" w:after="0" w:afterAutospacing="0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00000" w:rsidRDefault="00161373">
            <w:pPr>
              <w:spacing w:before="0" w:beforeAutospacing="0" w:after="0" w:afterAutospacing="0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00000" w:rsidRDefault="00161373">
            <w:pPr>
              <w:spacing w:before="0" w:beforeAutospacing="0" w:after="0" w:afterAutospacing="0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5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:rsidR="00000000" w:rsidRDefault="00161373">
            <w:pPr>
              <w:spacing w:before="0" w:beforeAutospacing="0" w:after="0" w:afterAutospacing="0"/>
              <w:rPr>
                <w:color w:val="333333"/>
              </w:rPr>
            </w:pPr>
          </w:p>
        </w:tc>
      </w:tr>
      <w:tr w:rsidR="00000000">
        <w:trPr>
          <w:divId w:val="1508666629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4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1. </w:t>
            </w:r>
            <w:r>
              <w:rPr>
                <w:color w:val="333333"/>
              </w:rPr>
              <w:t>Здания дошкольных образовательных организаций с числом мест: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до 100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4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 xml:space="preserve">при оборудовании объектов защиты системой оповещения и управления эвакуацией людей при пожаре 3-го типа и выше оповещению подлежат только работники объекта защиты </w:t>
            </w:r>
            <w:r>
              <w:rPr>
                <w:color w:val="333333"/>
              </w:rPr>
              <w:t>при помощи специального текста оповещения</w:t>
            </w:r>
          </w:p>
        </w:tc>
      </w:tr>
      <w:tr w:rsidR="00000000">
        <w:trPr>
          <w:divId w:val="150866662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1373">
            <w:pPr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от 100 до 150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1373">
            <w:pPr>
              <w:spacing w:before="0" w:beforeAutospacing="0" w:after="0" w:afterAutospacing="0"/>
              <w:rPr>
                <w:color w:val="333333"/>
              </w:rPr>
            </w:pPr>
          </w:p>
        </w:tc>
      </w:tr>
      <w:tr w:rsidR="00000000">
        <w:trPr>
          <w:divId w:val="150866662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1373">
            <w:pPr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от 150 до 350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1373">
            <w:pPr>
              <w:spacing w:before="0" w:beforeAutospacing="0" w:after="0" w:afterAutospacing="0"/>
              <w:rPr>
                <w:color w:val="333333"/>
              </w:rPr>
            </w:pPr>
          </w:p>
        </w:tc>
      </w:tr>
      <w:tr w:rsidR="00000000">
        <w:trPr>
          <w:divId w:val="1508666629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4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2. Спальные корпуса образовательных организаций с наличием интерната</w:t>
            </w:r>
            <w:r>
              <w:rPr>
                <w:color w:val="333333"/>
              </w:rPr>
              <w:br/>
            </w:r>
            <w:r>
              <w:rPr>
                <w:color w:val="333333"/>
              </w:rPr>
              <w:t>и детских организаций с числом учащихся или мест: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до 100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4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при оборудовании объектов защиты системой оповещения и управления эвакуацией людей при пожаре 3-го типа и выше оповещению подлежат только работники объекта защиты при помощи специального текста оповещения</w:t>
            </w:r>
          </w:p>
        </w:tc>
      </w:tr>
      <w:tr w:rsidR="00000000">
        <w:trPr>
          <w:divId w:val="150866662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1373">
            <w:pPr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от 100 до 200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1373">
            <w:pPr>
              <w:spacing w:before="0" w:beforeAutospacing="0" w:after="0" w:afterAutospacing="0"/>
              <w:rPr>
                <w:color w:val="333333"/>
              </w:rPr>
            </w:pPr>
          </w:p>
        </w:tc>
      </w:tr>
      <w:tr w:rsidR="00000000">
        <w:trPr>
          <w:divId w:val="150866662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1373">
            <w:pPr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от 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1373">
            <w:pPr>
              <w:spacing w:before="0" w:beforeAutospacing="0" w:after="0" w:afterAutospacing="0"/>
              <w:rPr>
                <w:color w:val="333333"/>
              </w:rPr>
            </w:pPr>
          </w:p>
        </w:tc>
      </w:tr>
      <w:tr w:rsidR="00000000">
        <w:trPr>
          <w:divId w:val="1508666629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4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3. Здания специализированных домов престарелых и инвалидов, здания больниц с числом койко-мест: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до 60 включительно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4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при оборудовании объектов защиты системой оповещения и управления эвакуацией людей при пожаре 3-го типа и выше оповещению подлежат только работники объекта защиты при помощи специального текста оповещения</w:t>
            </w:r>
          </w:p>
        </w:tc>
      </w:tr>
      <w:tr w:rsidR="00000000">
        <w:trPr>
          <w:divId w:val="150866662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1373">
            <w:pPr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от 60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1373">
            <w:pPr>
              <w:spacing w:before="0" w:beforeAutospacing="0" w:after="0" w:afterAutospacing="0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1373">
            <w:pPr>
              <w:spacing w:before="0" w:beforeAutospacing="0" w:after="0" w:afterAutospacing="0"/>
              <w:rPr>
                <w:color w:val="333333"/>
              </w:rPr>
            </w:pP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4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4. </w:t>
            </w:r>
            <w:r>
              <w:rPr>
                <w:color w:val="333333"/>
              </w:rPr>
              <w:t>Здания психиатрических больниц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4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при оборудовании объектов защиты системой оповещения и управления эвакуацией людей при пожаре 3-го типа и выше оповещению подлежат только работники объекта защиты при помощи специального текста оповещения</w:t>
            </w:r>
          </w:p>
        </w:tc>
      </w:tr>
      <w:tr w:rsidR="00000000">
        <w:trPr>
          <w:divId w:val="1508666629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4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5. Здания гостиниц и общежитий, спальные корпуса санаториев и домов отдыха общего типа, кемпингов, мотелей и пансионатов</w:t>
            </w:r>
            <w:r>
              <w:rPr>
                <w:color w:val="333333"/>
              </w:rPr>
              <w:br/>
              <w:t>с числом мест для проживания: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до 50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до 3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-</w:t>
            </w:r>
          </w:p>
        </w:tc>
      </w:tr>
      <w:tr w:rsidR="00000000">
        <w:trPr>
          <w:divId w:val="150866662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1373">
            <w:pPr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от 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от 3 до 9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1373">
            <w:pPr>
              <w:spacing w:before="0" w:beforeAutospacing="0" w:after="0" w:afterAutospacing="0"/>
              <w:rPr>
                <w:rFonts w:eastAsia="Times New Roman"/>
                <w:color w:val="333333"/>
              </w:rPr>
            </w:pPr>
          </w:p>
        </w:tc>
      </w:tr>
      <w:tr w:rsidR="00000000">
        <w:trPr>
          <w:divId w:val="150866662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1373">
            <w:pPr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1373">
            <w:pPr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от 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+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1373">
            <w:pPr>
              <w:spacing w:before="0" w:beforeAutospacing="0" w:after="0" w:afterAutospacing="0"/>
              <w:rPr>
                <w:rFonts w:eastAsia="Times New Roman"/>
                <w:color w:val="333333"/>
              </w:rPr>
            </w:pP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4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6. Жилые здания:</w:t>
            </w:r>
          </w:p>
          <w:p w:rsidR="00000000" w:rsidRDefault="00161373">
            <w:pPr>
              <w:pStyle w:val="l4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а) секционного типа с числом этажей: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от 11 до 25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4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в системе оповещения</w:t>
            </w:r>
            <w:r>
              <w:rPr>
                <w:color w:val="333333"/>
              </w:rPr>
              <w:br/>
            </w:r>
            <w:r>
              <w:rPr>
                <w:color w:val="333333"/>
              </w:rPr>
              <w:t>и управления эвакуацией людей при пожаре со звуковыми пожарными оповещателями допускается применять для оповещения людей о пожаре нарастающий во времени звуковой сигнал, а также производить периодическое отключение звукового сигнала для "пауз тишины", кото</w:t>
            </w:r>
            <w:r>
              <w:rPr>
                <w:color w:val="333333"/>
              </w:rPr>
              <w:t>рые не должны превышать 1 минуту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от 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1373">
            <w:pPr>
              <w:spacing w:before="0" w:beforeAutospacing="0" w:after="0" w:afterAutospacing="0"/>
              <w:rPr>
                <w:color w:val="333333"/>
              </w:rPr>
            </w:pP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4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б) коридорного типа с числом этажей: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до 9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1373">
            <w:pPr>
              <w:spacing w:before="0" w:beforeAutospacing="0" w:after="0" w:afterAutospacing="0"/>
              <w:rPr>
                <w:color w:val="333333"/>
              </w:rPr>
            </w:pP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от 10 до 25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1373">
            <w:pPr>
              <w:spacing w:before="0" w:beforeAutospacing="0" w:after="0" w:afterAutospacing="0"/>
              <w:rPr>
                <w:color w:val="333333"/>
              </w:rPr>
            </w:pPr>
          </w:p>
        </w:tc>
      </w:tr>
      <w:tr w:rsidR="00000000">
        <w:trPr>
          <w:divId w:val="1508666629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4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7. </w:t>
            </w:r>
            <w:r>
              <w:rPr>
                <w:color w:val="333333"/>
              </w:rPr>
              <w:t>Здания театров, кинотеатров, концертных залов, клубов, цирков, спортивных сооружений с трибунами, библиотек и других подобных учреждений с расчетным числом посадочных мест для посетителей в закрытых помещениях: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до 300 включительно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4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при определении значения нормативного показателя необходимо суммировать общую вместимость всех зрительных залов в здании</w:t>
            </w:r>
          </w:p>
        </w:tc>
      </w:tr>
      <w:tr w:rsidR="00000000">
        <w:trPr>
          <w:divId w:val="150866662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1373">
            <w:pPr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от 300 до 800 включительно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1373">
            <w:pPr>
              <w:spacing w:before="0" w:beforeAutospacing="0" w:after="0" w:afterAutospacing="0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1373">
            <w:pPr>
              <w:spacing w:before="0" w:beforeAutospacing="0" w:after="0" w:afterAutospacing="0"/>
              <w:rPr>
                <w:color w:val="333333"/>
              </w:rPr>
            </w:pPr>
          </w:p>
        </w:tc>
      </w:tr>
      <w:tr w:rsidR="00000000">
        <w:trPr>
          <w:divId w:val="150866662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1373">
            <w:pPr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от 800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1373">
            <w:pPr>
              <w:spacing w:before="0" w:beforeAutospacing="0" w:after="0" w:afterAutospacing="0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1373">
            <w:pPr>
              <w:spacing w:before="0" w:beforeAutospacing="0" w:after="0" w:afterAutospacing="0"/>
              <w:rPr>
                <w:color w:val="333333"/>
              </w:rPr>
            </w:pPr>
          </w:p>
        </w:tc>
      </w:tr>
      <w:tr w:rsidR="00000000">
        <w:trPr>
          <w:divId w:val="1508666629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4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8. </w:t>
            </w:r>
            <w:r>
              <w:rPr>
                <w:color w:val="333333"/>
              </w:rPr>
              <w:t>Здания театров, кинотеатров, концертных залов, клубов, цирков, спортивных сооружений с трибунами, библиотек и других подобных учреждений с расчетным числом посадочных мест для посетителей на открытом воздухе: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до 800 включительно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</w:tr>
      <w:tr w:rsidR="00000000">
        <w:trPr>
          <w:divId w:val="150866662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1373">
            <w:pPr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от </w:t>
            </w:r>
            <w:r>
              <w:rPr>
                <w:color w:val="333333"/>
              </w:rPr>
              <w:t>800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1373">
            <w:pPr>
              <w:spacing w:before="0" w:beforeAutospacing="0" w:after="0" w:afterAutospacing="0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1373">
            <w:pPr>
              <w:spacing w:before="0" w:beforeAutospacing="0" w:after="0" w:afterAutospacing="0"/>
              <w:rPr>
                <w:color w:val="333333"/>
              </w:rPr>
            </w:pPr>
          </w:p>
        </w:tc>
      </w:tr>
      <w:tr w:rsidR="00000000">
        <w:trPr>
          <w:divId w:val="1508666629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4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9. Музеи, выставки, танцевальные залы</w:t>
            </w:r>
            <w:r>
              <w:rPr>
                <w:color w:val="333333"/>
              </w:rPr>
              <w:br/>
              <w:t>и другие подобные учреждения в закрытых помещениях с числом посещений в смену: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до 500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до 3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</w:tr>
      <w:tr w:rsidR="00000000">
        <w:trPr>
          <w:divId w:val="150866662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1373">
            <w:pPr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от 500 до 1000 включительно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от 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1373">
            <w:pPr>
              <w:spacing w:before="0" w:beforeAutospacing="0" w:after="0" w:afterAutospacing="0"/>
              <w:rPr>
                <w:color w:val="333333"/>
              </w:rPr>
            </w:pPr>
          </w:p>
        </w:tc>
      </w:tr>
      <w:tr w:rsidR="00000000">
        <w:trPr>
          <w:divId w:val="150866662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1373">
            <w:pPr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от </w:t>
            </w:r>
            <w:r>
              <w:rPr>
                <w:color w:val="333333"/>
              </w:rPr>
              <w:t>1000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1373">
            <w:pPr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+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1373">
            <w:pPr>
              <w:spacing w:before="0" w:beforeAutospacing="0" w:after="0" w:afterAutospacing="0"/>
              <w:rPr>
                <w:color w:val="333333"/>
              </w:rPr>
            </w:pPr>
          </w:p>
        </w:tc>
      </w:tr>
      <w:tr w:rsidR="00000000">
        <w:trPr>
          <w:divId w:val="1508666629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4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10. Здания организаций торговли</w:t>
            </w:r>
            <w:r>
              <w:rPr>
                <w:color w:val="333333"/>
              </w:rPr>
              <w:br/>
              <w:t>с площадью этажа пожарного отсека, кв. метров: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до 500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</w:tr>
      <w:tr w:rsidR="00000000">
        <w:trPr>
          <w:divId w:val="150866662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1373">
            <w:pPr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от 500 до 3500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1373">
            <w:pPr>
              <w:spacing w:before="0" w:beforeAutospacing="0" w:after="0" w:afterAutospacing="0"/>
              <w:rPr>
                <w:color w:val="333333"/>
              </w:rPr>
            </w:pPr>
          </w:p>
        </w:tc>
      </w:tr>
      <w:tr w:rsidR="00000000">
        <w:trPr>
          <w:divId w:val="150866662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1373">
            <w:pPr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от 3500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1373">
            <w:pPr>
              <w:spacing w:before="0" w:beforeAutospacing="0" w:after="0" w:afterAutospacing="0"/>
              <w:rPr>
                <w:color w:val="333333"/>
              </w:rPr>
            </w:pPr>
          </w:p>
        </w:tc>
      </w:tr>
      <w:tr w:rsidR="00000000">
        <w:trPr>
          <w:divId w:val="1508666629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4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11. </w:t>
            </w:r>
            <w:r>
              <w:rPr>
                <w:color w:val="333333"/>
              </w:rPr>
              <w:t>Торговые залы без естественного освещения с площадью торгового зала, кв. метров: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до 150 включительно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4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при размещении в здании, сооружении нескольких торговых залов различной площади, тип системы оповещения и управления эвакуацией людей</w:t>
            </w:r>
            <w:r>
              <w:rPr>
                <w:color w:val="333333"/>
              </w:rPr>
              <w:br/>
              <w:t xml:space="preserve">при пожаре </w:t>
            </w:r>
            <w:r>
              <w:rPr>
                <w:color w:val="333333"/>
              </w:rPr>
              <w:t>для здания, сооружения в целом принимается по залу</w:t>
            </w:r>
            <w:r>
              <w:rPr>
                <w:color w:val="333333"/>
              </w:rPr>
              <w:br/>
              <w:t>с максимальной площадью</w:t>
            </w:r>
          </w:p>
        </w:tc>
      </w:tr>
      <w:tr w:rsidR="00000000">
        <w:trPr>
          <w:divId w:val="150866662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1373">
            <w:pPr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от 150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1373">
            <w:pPr>
              <w:spacing w:before="0" w:beforeAutospacing="0" w:after="0" w:afterAutospacing="0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1373">
            <w:pPr>
              <w:spacing w:before="0" w:beforeAutospacing="0" w:after="0" w:afterAutospacing="0"/>
              <w:rPr>
                <w:color w:val="333333"/>
              </w:rPr>
            </w:pPr>
          </w:p>
        </w:tc>
      </w:tr>
      <w:tr w:rsidR="00000000">
        <w:trPr>
          <w:divId w:val="1508666629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4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12. Здания организаций общественного питания с числом посадочных мест: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до 50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от 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</w:tr>
      <w:tr w:rsidR="00000000">
        <w:trPr>
          <w:divId w:val="150866662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1373">
            <w:pPr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от 50 до 200 включительно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1373">
            <w:pPr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1373">
            <w:pPr>
              <w:spacing w:before="0" w:beforeAutospacing="0" w:after="0" w:afterAutospacing="0"/>
              <w:rPr>
                <w:color w:val="333333"/>
              </w:rPr>
            </w:pPr>
          </w:p>
        </w:tc>
      </w:tr>
      <w:tr w:rsidR="00000000">
        <w:trPr>
          <w:divId w:val="150866662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1373">
            <w:pPr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от 200 до 1000 включительно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1373">
            <w:pPr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1373">
            <w:pPr>
              <w:spacing w:before="0" w:beforeAutospacing="0" w:after="0" w:afterAutospacing="0"/>
              <w:rPr>
                <w:color w:val="333333"/>
              </w:rPr>
            </w:pPr>
          </w:p>
        </w:tc>
      </w:tr>
      <w:tr w:rsidR="00000000">
        <w:trPr>
          <w:divId w:val="150866662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1373">
            <w:pPr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от 1000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1373">
            <w:pPr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+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1373">
            <w:pPr>
              <w:spacing w:before="0" w:beforeAutospacing="0" w:after="0" w:afterAutospacing="0"/>
              <w:rPr>
                <w:color w:val="333333"/>
              </w:rPr>
            </w:pPr>
          </w:p>
        </w:tc>
      </w:tr>
      <w:tr w:rsidR="00000000">
        <w:trPr>
          <w:divId w:val="1508666629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4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13. Помещения организаций общественного питания, находящиеся</w:t>
            </w:r>
            <w:r>
              <w:rPr>
                <w:color w:val="333333"/>
              </w:rPr>
              <w:br/>
              <w:t>в подвальном или цокольном этаже, заглубленном более чем на 0,5 метра, здания с числом посадочных мест: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до 50 включительно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</w:tr>
      <w:tr w:rsidR="00000000">
        <w:trPr>
          <w:divId w:val="150866662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1373">
            <w:pPr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от 50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1373">
            <w:pPr>
              <w:spacing w:before="0" w:beforeAutospacing="0" w:after="0" w:afterAutospacing="0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1373">
            <w:pPr>
              <w:spacing w:before="0" w:beforeAutospacing="0" w:after="0" w:afterAutospacing="0"/>
              <w:rPr>
                <w:color w:val="333333"/>
              </w:rPr>
            </w:pPr>
          </w:p>
        </w:tc>
      </w:tr>
      <w:tr w:rsidR="00000000">
        <w:trPr>
          <w:divId w:val="1508666629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4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14. Здания вокзалов с числом этажей: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-</w:t>
            </w:r>
          </w:p>
        </w:tc>
      </w:tr>
      <w:tr w:rsidR="00000000">
        <w:trPr>
          <w:divId w:val="150866662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1373">
            <w:pPr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1373">
            <w:pPr>
              <w:spacing w:before="0" w:beforeAutospacing="0" w:after="0" w:afterAutospacing="0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от 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1373">
            <w:pPr>
              <w:spacing w:before="0" w:beforeAutospacing="0" w:after="0" w:afterAutospacing="0"/>
              <w:rPr>
                <w:rFonts w:eastAsia="Times New Roman"/>
                <w:color w:val="333333"/>
              </w:rPr>
            </w:pPr>
          </w:p>
        </w:tc>
      </w:tr>
      <w:tr w:rsidR="00000000">
        <w:trPr>
          <w:divId w:val="1508666629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4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15. Здания, помещения поликлиник и амбулаторий с числом посещений в смену: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до 90 включительно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</w:tr>
      <w:tr w:rsidR="00000000">
        <w:trPr>
          <w:divId w:val="150866662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1373">
            <w:pPr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от 90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1373">
            <w:pPr>
              <w:spacing w:before="0" w:beforeAutospacing="0" w:after="0" w:afterAutospacing="0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1373">
            <w:pPr>
              <w:spacing w:before="0" w:beforeAutospacing="0" w:after="0" w:afterAutospacing="0"/>
              <w:rPr>
                <w:color w:val="333333"/>
              </w:rPr>
            </w:pPr>
          </w:p>
        </w:tc>
      </w:tr>
      <w:tr w:rsidR="00000000">
        <w:trPr>
          <w:divId w:val="1508666629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4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16. Помещения для посетителей организаций бытового и коммунального обслуживания (с нерасчетным количеством посадочных мест для посетителей) с площадью этажа пожарного отсека, кв. метров: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до 800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</w:tr>
      <w:tr w:rsidR="00000000">
        <w:trPr>
          <w:divId w:val="150866662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1373">
            <w:pPr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от 800 до 1000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1373">
            <w:pPr>
              <w:spacing w:before="0" w:beforeAutospacing="0" w:after="0" w:afterAutospacing="0"/>
              <w:rPr>
                <w:color w:val="333333"/>
              </w:rPr>
            </w:pPr>
          </w:p>
        </w:tc>
      </w:tr>
      <w:tr w:rsidR="00000000">
        <w:trPr>
          <w:divId w:val="150866662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1373">
            <w:pPr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от 1000 до 2500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1373">
            <w:pPr>
              <w:spacing w:before="0" w:beforeAutospacing="0" w:after="0" w:afterAutospacing="0"/>
              <w:rPr>
                <w:color w:val="333333"/>
              </w:rPr>
            </w:pPr>
          </w:p>
        </w:tc>
      </w:tr>
      <w:tr w:rsidR="00000000">
        <w:trPr>
          <w:divId w:val="150866662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1373">
            <w:pPr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от 2500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от 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+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1373">
            <w:pPr>
              <w:spacing w:before="0" w:beforeAutospacing="0" w:after="0" w:afterAutospacing="0"/>
              <w:rPr>
                <w:color w:val="333333"/>
              </w:rPr>
            </w:pPr>
          </w:p>
        </w:tc>
      </w:tr>
      <w:tr w:rsidR="00000000">
        <w:trPr>
          <w:divId w:val="1508666629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4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17. Физкультурно-оздоровительные</w:t>
            </w:r>
            <w:r>
              <w:rPr>
                <w:color w:val="333333"/>
              </w:rPr>
              <w:br/>
              <w:t>комплексы и спортивно-тренировочные учреждения с </w:t>
            </w:r>
            <w:r>
              <w:rPr>
                <w:color w:val="333333"/>
              </w:rPr>
              <w:t>помещениями без трибун для зрителей, бытовые помещения, бани с числом мест: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до 50 включительно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</w:tr>
      <w:tr w:rsidR="00000000">
        <w:trPr>
          <w:divId w:val="150866662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1373">
            <w:pPr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от 50 до 200 включительно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1373">
            <w:pPr>
              <w:spacing w:before="0" w:beforeAutospacing="0" w:after="0" w:afterAutospacing="0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1373">
            <w:pPr>
              <w:spacing w:before="0" w:beforeAutospacing="0" w:after="0" w:afterAutospacing="0"/>
              <w:rPr>
                <w:color w:val="333333"/>
              </w:rPr>
            </w:pPr>
          </w:p>
        </w:tc>
      </w:tr>
      <w:tr w:rsidR="00000000">
        <w:trPr>
          <w:divId w:val="150866662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1373">
            <w:pPr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от 200 до 1000 включительно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1373">
            <w:pPr>
              <w:spacing w:before="0" w:beforeAutospacing="0" w:after="0" w:afterAutospacing="0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1373">
            <w:pPr>
              <w:spacing w:before="0" w:beforeAutospacing="0" w:after="0" w:afterAutospacing="0"/>
              <w:rPr>
                <w:color w:val="333333"/>
              </w:rPr>
            </w:pPr>
          </w:p>
        </w:tc>
      </w:tr>
      <w:tr w:rsidR="00000000">
        <w:trPr>
          <w:divId w:val="150866662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1373">
            <w:pPr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от 1000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1373">
            <w:pPr>
              <w:spacing w:before="0" w:beforeAutospacing="0" w:after="0" w:afterAutospacing="0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+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1373">
            <w:pPr>
              <w:spacing w:before="0" w:beforeAutospacing="0" w:after="0" w:afterAutospacing="0"/>
              <w:rPr>
                <w:color w:val="333333"/>
              </w:rPr>
            </w:pPr>
          </w:p>
        </w:tc>
      </w:tr>
      <w:tr w:rsidR="00000000">
        <w:trPr>
          <w:divId w:val="1508666629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4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18. Здания </w:t>
            </w:r>
            <w:r>
              <w:rPr>
                <w:color w:val="333333"/>
              </w:rPr>
              <w:t>общеобразовательных организаций, организаций дополнительного образования детей, профессиональных образовательных организаций начального профессионального и среднего профессионального образования с числом учащихся: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до 270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</w:tr>
      <w:tr w:rsidR="00000000">
        <w:trPr>
          <w:divId w:val="150866662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1373">
            <w:pPr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от 270 до 350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1373">
            <w:pPr>
              <w:spacing w:before="0" w:beforeAutospacing="0" w:after="0" w:afterAutospacing="0"/>
              <w:rPr>
                <w:color w:val="333333"/>
              </w:rPr>
            </w:pPr>
          </w:p>
        </w:tc>
      </w:tr>
      <w:tr w:rsidR="00000000">
        <w:trPr>
          <w:divId w:val="150866662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1373">
            <w:pPr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от 350 до 1600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1373">
            <w:pPr>
              <w:spacing w:before="0" w:beforeAutospacing="0" w:after="0" w:afterAutospacing="0"/>
              <w:rPr>
                <w:color w:val="333333"/>
              </w:rPr>
            </w:pPr>
          </w:p>
        </w:tc>
      </w:tr>
      <w:tr w:rsidR="00000000">
        <w:trPr>
          <w:divId w:val="150866662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1373">
            <w:pPr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от 1600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от 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+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1373">
            <w:pPr>
              <w:spacing w:before="0" w:beforeAutospacing="0" w:after="0" w:afterAutospacing="0"/>
              <w:rPr>
                <w:color w:val="333333"/>
              </w:rPr>
            </w:pPr>
          </w:p>
        </w:tc>
      </w:tr>
      <w:tr w:rsidR="00000000">
        <w:trPr>
          <w:divId w:val="1508666629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4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19. Здания </w:t>
            </w:r>
            <w:r>
              <w:rPr>
                <w:color w:val="333333"/>
              </w:rPr>
              <w:t>образовательных организаций высшего образования, организаций дополнительного профессионального образования с числом этажей: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до 4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</w:tr>
      <w:tr w:rsidR="00000000">
        <w:trPr>
          <w:divId w:val="150866662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1373">
            <w:pPr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1373">
            <w:pPr>
              <w:spacing w:before="0" w:beforeAutospacing="0" w:after="0" w:afterAutospacing="0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от 5 до 9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1373">
            <w:pPr>
              <w:spacing w:before="0" w:beforeAutospacing="0" w:after="0" w:afterAutospacing="0"/>
              <w:rPr>
                <w:color w:val="333333"/>
              </w:rPr>
            </w:pPr>
          </w:p>
        </w:tc>
      </w:tr>
      <w:tr w:rsidR="00000000">
        <w:trPr>
          <w:divId w:val="150866662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1373">
            <w:pPr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1373">
            <w:pPr>
              <w:spacing w:before="0" w:beforeAutospacing="0" w:after="0" w:afterAutospacing="0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от 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+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1373">
            <w:pPr>
              <w:spacing w:before="0" w:beforeAutospacing="0" w:after="0" w:afterAutospacing="0"/>
              <w:rPr>
                <w:color w:val="333333"/>
              </w:rPr>
            </w:pPr>
          </w:p>
        </w:tc>
      </w:tr>
      <w:tr w:rsidR="00000000">
        <w:trPr>
          <w:divId w:val="1508666629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4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20. </w:t>
            </w:r>
            <w:r>
              <w:rPr>
                <w:color w:val="333333"/>
              </w:rPr>
              <w:t>Здания органов управления учреждений, проектно-конструкторских организаций, информационных и редакционно-издательских организаций, научных организаций, банков, контор, офисов с числом этажей: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до 6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</w:tr>
      <w:tr w:rsidR="00000000">
        <w:trPr>
          <w:divId w:val="150866662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1373">
            <w:pPr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1373">
            <w:pPr>
              <w:spacing w:before="0" w:beforeAutospacing="0" w:after="0" w:afterAutospacing="0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от 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1373">
            <w:pPr>
              <w:spacing w:before="0" w:beforeAutospacing="0" w:after="0" w:afterAutospacing="0"/>
              <w:rPr>
                <w:color w:val="333333"/>
              </w:rPr>
            </w:pPr>
          </w:p>
        </w:tc>
      </w:tr>
      <w:tr w:rsidR="00000000">
        <w:trPr>
          <w:divId w:val="1508666629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4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21. Здания, сооружения производственного или складского назначения, производственные и лабораторные помещения, мастерские, стоянки для автомобилей, архивы, книгохранилища, складские помещения с категорией по взрывопожарной и пожарной опасности: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А, Б, В, Г, 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4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систему оповещения</w:t>
            </w:r>
            <w:r>
              <w:rPr>
                <w:color w:val="333333"/>
              </w:rPr>
              <w:br/>
              <w:t>и управления эвакуацией людей при пожаре 1-го типа допускается совмещать</w:t>
            </w:r>
            <w:r>
              <w:rPr>
                <w:color w:val="333333"/>
              </w:rPr>
              <w:br/>
              <w:t>с селекторной связью</w:t>
            </w:r>
          </w:p>
        </w:tc>
      </w:tr>
      <w:tr w:rsidR="00000000">
        <w:trPr>
          <w:divId w:val="150866662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1373">
            <w:pPr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А, 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от 2 до 6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1373">
            <w:pPr>
              <w:spacing w:before="0" w:beforeAutospacing="0" w:after="0" w:afterAutospacing="0"/>
              <w:rPr>
                <w:color w:val="333333"/>
              </w:rPr>
            </w:pPr>
          </w:p>
        </w:tc>
      </w:tr>
      <w:tr w:rsidR="00000000">
        <w:trPr>
          <w:divId w:val="150866662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1373">
            <w:pPr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от 2 до 8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1373">
            <w:pPr>
              <w:spacing w:before="0" w:beforeAutospacing="0" w:after="0" w:afterAutospacing="0"/>
              <w:rPr>
                <w:color w:val="333333"/>
              </w:rPr>
            </w:pPr>
          </w:p>
        </w:tc>
      </w:tr>
      <w:tr w:rsidR="00000000">
        <w:trPr>
          <w:divId w:val="150866662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1373">
            <w:pPr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Г, 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от </w:t>
            </w:r>
            <w:r>
              <w:rPr>
                <w:rFonts w:eastAsia="Times New Roman"/>
                <w:color w:val="333333"/>
              </w:rPr>
              <w:t>2 до 10 включительно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</w:rPr>
            </w:pPr>
            <w:r>
              <w:rPr>
                <w:rFonts w:eastAsia="Times New Roman"/>
                <w:color w:val="333333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61373">
            <w:pPr>
              <w:spacing w:before="0" w:beforeAutospacing="0" w:after="0" w:afterAutospacing="0"/>
              <w:rPr>
                <w:color w:val="333333"/>
              </w:rPr>
            </w:pPr>
          </w:p>
        </w:tc>
      </w:tr>
    </w:tbl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Примечания: 1. Требуемый тип системы оповещения и управления эвакуацией людей при пожаре - знак "+".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</w:t>
      </w:r>
      <w:r>
        <w:rPr>
          <w:color w:val="333333"/>
          <w:sz w:val="27"/>
          <w:szCs w:val="27"/>
        </w:rPr>
        <w:t>Требуемый тип системы оповещения и управления эвакуацией людей при пожаре определяется по значению нормативного показателя. Если число этажей более, чем допускает данный тип системы оповещения и управления эвакуацией людей при пожаре для зданий данного фун</w:t>
      </w:r>
      <w:r>
        <w:rPr>
          <w:color w:val="333333"/>
          <w:sz w:val="27"/>
          <w:szCs w:val="27"/>
        </w:rPr>
        <w:t>кционального назначения, или в настоящем документе нет значения нормативного показателя, то требуемый тип системы оповещения и управления эвакуацией людей при пожаре определяется по числу этажей здания.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На объектах, где в соответствии с настоящим докуме</w:t>
      </w:r>
      <w:r>
        <w:rPr>
          <w:color w:val="333333"/>
          <w:sz w:val="27"/>
          <w:szCs w:val="27"/>
        </w:rPr>
        <w:t>нтом требуется оборудование здания системой оповещения и управления эвакуацией людей при пожаре 4-го или 5-го типа, окончательное решение о выборе системы оповещения и управления эвакуацией людей при пожаре принимается проектной организацией.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При опреде</w:t>
      </w:r>
      <w:r>
        <w:rPr>
          <w:color w:val="333333"/>
          <w:sz w:val="27"/>
          <w:szCs w:val="27"/>
        </w:rPr>
        <w:t>лении требуемого типа системы оповещения и управления эвакуацией людей при пожаре в помещениях и зданиях, где находятся (работают, проживают, проводят досуг) люди с физическими недостатками (слабовидящие, слабослышащие), необходимо учитывать особенности ук</w:t>
      </w:r>
      <w:r>
        <w:rPr>
          <w:color w:val="333333"/>
          <w:sz w:val="27"/>
          <w:szCs w:val="27"/>
        </w:rPr>
        <w:t>азанных лиц.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При разделении здания на зоны оповещения необходимо устанавливать очередность оповещения людей, находящихся в защищаемом объекте.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Одноэтажные складские и производственные здания, состоящие из одного помещения (категории В4, Г и Д по взры</w:t>
      </w:r>
      <w:r>
        <w:rPr>
          <w:color w:val="333333"/>
          <w:sz w:val="27"/>
          <w:szCs w:val="27"/>
        </w:rPr>
        <w:t xml:space="preserve">вопожарной и пожарной опасности) площадью не более 50 кв. метров без постоянных рабочих мест или постоянного присутствия людей, а также отдельно стоящие здания понижающих трансформаторных подстанций и распределительных пунктов напряжением 6 - 10 киловольт </w:t>
      </w:r>
      <w:r>
        <w:rPr>
          <w:color w:val="333333"/>
          <w:sz w:val="27"/>
          <w:szCs w:val="27"/>
        </w:rPr>
        <w:t>без постоянных рабочих мест или постоянного присутствия людей, допускается не оснащать системой оповещения и управления эвакуацией людей при пожаре.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Здание, разделенное на пожарные отсеки по вертикали, при определении необходимости оснащения его системо</w:t>
      </w:r>
      <w:r>
        <w:rPr>
          <w:color w:val="333333"/>
          <w:sz w:val="27"/>
          <w:szCs w:val="27"/>
        </w:rPr>
        <w:t>й оповещения и управления эвакуацией людей при пожаре рассматривается как единое здание.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161373">
      <w:pPr>
        <w:pStyle w:val="c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161373">
      <w:pPr>
        <w:pStyle w:val="s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ПРИЛОЖЕНИЕ № 6</w:t>
      </w:r>
      <w:r>
        <w:rPr>
          <w:color w:val="333333"/>
          <w:sz w:val="27"/>
          <w:szCs w:val="27"/>
        </w:rPr>
        <w:br/>
        <w:t>к требованиям к оснащению объектов защиты автоматическими установками пожаротушения, системой пожарной сигнализации, системой опов</w:t>
      </w:r>
      <w:r>
        <w:rPr>
          <w:color w:val="333333"/>
          <w:sz w:val="27"/>
          <w:szCs w:val="27"/>
        </w:rPr>
        <w:t>ещения и управления эвакуацией людей при пожаре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161373">
      <w:pPr>
        <w:pStyle w:val="t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Классификация систем оповещения и управления эвакуацией людей при пожаре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tbl>
      <w:tblPr>
        <w:tblW w:w="903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5"/>
        <w:gridCol w:w="547"/>
        <w:gridCol w:w="547"/>
        <w:gridCol w:w="547"/>
        <w:gridCol w:w="547"/>
        <w:gridCol w:w="547"/>
      </w:tblGrid>
      <w:tr w:rsidR="00000000">
        <w:trPr>
          <w:divId w:val="1508666629"/>
        </w:trPr>
        <w:tc>
          <w:tcPr>
            <w:tcW w:w="0" w:type="auto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Характеристика системы оповещения и управления эвакуацией людей при пожаре</w:t>
            </w:r>
          </w:p>
        </w:tc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Тип системы оповещения и управления эвакуацией людей при пожаре</w:t>
            </w:r>
          </w:p>
        </w:tc>
      </w:tr>
      <w:tr w:rsidR="00000000">
        <w:trPr>
          <w:divId w:val="1508666629"/>
        </w:trPr>
        <w:tc>
          <w:tcPr>
            <w:tcW w:w="0" w:type="auto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00000" w:rsidRDefault="00161373">
            <w:pPr>
              <w:spacing w:before="0" w:beforeAutospacing="0" w:after="0" w:afterAutospacing="0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5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Способы оповещения людей о пожаре: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звуковой способ оповещения людей о пожаре, реализуемый:</w:t>
            </w:r>
          </w:p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звуковыми оповещателями пожарной тревоги, воспроизводящими специальный звуковой сигнал (сирену, тонированный сигнал и др.);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*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речевыми пожарными оповещателями (громкоговорителями), транслирующими специальный текст;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+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световой способ оповещения людей о пожаре, реализуемый:</w:t>
            </w:r>
          </w:p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световыми пожарными оповещателями, подающими специальный мигающий световой сигнал;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*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световыми пожарными оповещателями с эвакуационным знаком "Выход";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+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световыми пожарными оповещателями, указывающими направление движения людей к эвакуационному выходу;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*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световыми пожарными оповещателями с эвакуационным знаком, указывающим направление движения людей</w:t>
            </w:r>
            <w:r>
              <w:rPr>
                <w:color w:val="333333"/>
                <w:sz w:val="27"/>
                <w:szCs w:val="27"/>
              </w:rPr>
              <w:br/>
            </w:r>
            <w:r>
              <w:rPr>
                <w:color w:val="333333"/>
                <w:sz w:val="27"/>
                <w:szCs w:val="27"/>
              </w:rPr>
              <w:t>к эвакуационному выходу, позволяющими при необходимости менять цветографическое изображение (смысловое значение) знака о направлении движения людей в процессе их эвакуации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+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Разделение здания на зоны оповещения людей о пожаре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+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Обратная связь зон оповещения людей о пожаре с помещением пожарного поста (диспетчерской)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+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Возможность реализации нескольких вариантов эвакуации людей из каждой зоны оповещения людей о пожаре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+</w:t>
            </w:r>
          </w:p>
        </w:tc>
      </w:tr>
      <w:tr w:rsidR="00000000">
        <w:trPr>
          <w:divId w:val="15086666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pStyle w:val="l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Возможность управления из одного пожарного поста (диспетчерской) всеми системами противопожарной защиты здания, предназначенными для обеспечения безопасности людей при пожаре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161373">
            <w:pPr>
              <w:spacing w:before="0" w:beforeAutospacing="0" w:after="0" w:afterAutospacing="0" w:line="300" w:lineRule="auto"/>
              <w:jc w:val="center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+</w:t>
            </w:r>
          </w:p>
        </w:tc>
      </w:tr>
    </w:tbl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Примечания: 1. Знак "+" - требуется, знак "*" - допускается, знак</w:t>
      </w:r>
      <w:r>
        <w:rPr>
          <w:color w:val="333333"/>
          <w:sz w:val="27"/>
          <w:szCs w:val="27"/>
        </w:rPr>
        <w:t xml:space="preserve"> "-" - не требуется.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Допускается использование звукового способа оповещения для системы оповещения и управления эвакуацией людей при пожаре 3 - 5 типов в отдельных зонах оповещения.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В зданиях, где находятся (работают, проживают, проводят досуг) глухи</w:t>
      </w:r>
      <w:r>
        <w:rPr>
          <w:color w:val="333333"/>
          <w:sz w:val="27"/>
          <w:szCs w:val="27"/>
        </w:rPr>
        <w:t>е и слабослышащие люди, требуется использование световых или световых мигающих оповещателей.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Системы оповещения и управления эвакуацией людей при пожаре 3 - 5 типов относятся к автоматизированным системам.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5. Эвакуационные световые указатели включаются </w:t>
      </w:r>
      <w:r>
        <w:rPr>
          <w:color w:val="333333"/>
          <w:sz w:val="27"/>
          <w:szCs w:val="27"/>
        </w:rPr>
        <w:t>одновременно с основными осветительными приборами рабочего освещения. Допускается использовать эвакуационные световые указатели, автоматически включаемые при получении системой оповещения и управления эвакуацией людей при пожаре командного импульса о начал</w:t>
      </w:r>
      <w:r>
        <w:rPr>
          <w:color w:val="333333"/>
          <w:sz w:val="27"/>
          <w:szCs w:val="27"/>
        </w:rPr>
        <w:t>е оповещения о пожаре и (или) аварийном прекращении питания рабочего освещения. Световые указатели "Выход" в зрительных, демонстрационных, выставочных и других залах должны включаться на время пребывания людей.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</w:t>
      </w:r>
      <w:r>
        <w:rPr>
          <w:color w:val="333333"/>
          <w:sz w:val="27"/>
          <w:szCs w:val="27"/>
        </w:rPr>
        <w:t>В системах оповещения и управления эвакуацией людей при пожаре 1 и 2 типов допускается применять вместо звуковых оповещателей пожарной тревоги светозвуковые оповещатели, воспроизводящие специальный звуковой сигнал (сирену, тонированный сигнал и др.) и свет</w:t>
      </w:r>
      <w:r>
        <w:rPr>
          <w:color w:val="333333"/>
          <w:sz w:val="27"/>
          <w:szCs w:val="27"/>
        </w:rPr>
        <w:t>овой мигающий сигнал.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161373">
      <w:pPr>
        <w:pStyle w:val="a3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161373">
      <w:pPr>
        <w:pStyle w:val="c"/>
        <w:spacing w:line="300" w:lineRule="auto"/>
        <w:divId w:val="150866662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61373"/>
    <w:rsid w:val="0016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m1">
    <w:name w:val="m1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m3">
    <w:name w:val="m3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4">
    <w:name w:val="m4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cmd">
    <w:name w:val="cmd"/>
    <w:basedOn w:val="a0"/>
  </w:style>
  <w:style w:type="paragraph" w:customStyle="1" w:styleId="c3">
    <w:name w:val="c3"/>
    <w:basedOn w:val="a"/>
    <w:pPr>
      <w:spacing w:before="0" w:beforeAutospacing="0" w:after="0" w:afterAutospacing="0"/>
      <w:jc w:val="center"/>
    </w:pPr>
  </w:style>
  <w:style w:type="paragraph" w:customStyle="1" w:styleId="l3">
    <w:name w:val="l3"/>
    <w:basedOn w:val="a"/>
    <w:pPr>
      <w:spacing w:before="0" w:beforeAutospacing="0" w:after="0" w:afterAutospacing="0"/>
    </w:pPr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paragraph" w:customStyle="1" w:styleId="c4">
    <w:name w:val="c4"/>
    <w:basedOn w:val="a"/>
    <w:pPr>
      <w:spacing w:before="0" w:beforeAutospacing="0" w:after="0" w:afterAutospacing="0"/>
      <w:jc w:val="center"/>
    </w:pPr>
  </w:style>
  <w:style w:type="paragraph" w:customStyle="1" w:styleId="l4">
    <w:name w:val="l4"/>
    <w:basedOn w:val="a"/>
    <w:pPr>
      <w:spacing w:before="0" w:beforeAutospacing="0" w:after="0" w:afterAutospacing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m1">
    <w:name w:val="m1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m3">
    <w:name w:val="m3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4">
    <w:name w:val="m4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cmd">
    <w:name w:val="cmd"/>
    <w:basedOn w:val="a0"/>
  </w:style>
  <w:style w:type="paragraph" w:customStyle="1" w:styleId="c3">
    <w:name w:val="c3"/>
    <w:basedOn w:val="a"/>
    <w:pPr>
      <w:spacing w:before="0" w:beforeAutospacing="0" w:after="0" w:afterAutospacing="0"/>
      <w:jc w:val="center"/>
    </w:pPr>
  </w:style>
  <w:style w:type="paragraph" w:customStyle="1" w:styleId="l3">
    <w:name w:val="l3"/>
    <w:basedOn w:val="a"/>
    <w:pPr>
      <w:spacing w:before="0" w:beforeAutospacing="0" w:after="0" w:afterAutospacing="0"/>
    </w:pPr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paragraph" w:customStyle="1" w:styleId="c4">
    <w:name w:val="c4"/>
    <w:basedOn w:val="a"/>
    <w:pPr>
      <w:spacing w:before="0" w:beforeAutospacing="0" w:after="0" w:afterAutospacing="0"/>
      <w:jc w:val="center"/>
    </w:pPr>
  </w:style>
  <w:style w:type="paragraph" w:customStyle="1" w:styleId="l4">
    <w:name w:val="l4"/>
    <w:basedOn w:val="a"/>
    <w:pPr>
      <w:spacing w:before="0" w:beforeAutospacing="0" w:after="0" w:afterAutospacing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666629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7342</Words>
  <Characters>41853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Complex</vt:lpstr>
    </vt:vector>
  </TitlesOfParts>
  <Company/>
  <LinksUpToDate>false</LinksUpToDate>
  <CharactersWithSpaces>49097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creator>Счастливый И.Б.</dc:creator>
  <cp:lastModifiedBy>Счастливый И.Б.</cp:lastModifiedBy>
  <cp:revision>2</cp:revision>
  <dcterms:created xsi:type="dcterms:W3CDTF">2023-04-25T08:27:00Z</dcterms:created>
  <dcterms:modified xsi:type="dcterms:W3CDTF">2023-04-25T08:27:00Z</dcterms:modified>
</cp:coreProperties>
</file>